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683" w:rsidRPr="00826956" w:rsidRDefault="00DC1683" w:rsidP="00DC1683">
      <w:pPr>
        <w:spacing w:after="416"/>
        <w:ind w:right="-15"/>
        <w:jc w:val="center"/>
        <w:rPr>
          <w:rFonts w:ascii="Sylfaen" w:hAnsi="Sylfaen"/>
          <w:sz w:val="26"/>
          <w:szCs w:val="26"/>
        </w:rPr>
      </w:pPr>
      <w:bookmarkStart w:id="0" w:name="_Hlk146015300"/>
      <w:r w:rsidRPr="00826956">
        <w:rPr>
          <w:rFonts w:ascii="Sylfaen" w:hAnsi="Sylfaen"/>
          <w:b/>
          <w:sz w:val="26"/>
          <w:szCs w:val="26"/>
        </w:rPr>
        <w:t>ՃԱՐՏԱՐԱՊԵՏՈՒԹՅԱՆ</w:t>
      </w:r>
      <w:r w:rsidRPr="00826956">
        <w:rPr>
          <w:rFonts w:ascii="Sylfaen" w:eastAsia="Arial LatArm" w:hAnsi="Sylfaen" w:cs="Arial LatArm"/>
          <w:sz w:val="26"/>
          <w:szCs w:val="26"/>
        </w:rPr>
        <w:t xml:space="preserve"> </w:t>
      </w:r>
      <w:r w:rsidRPr="00826956">
        <w:rPr>
          <w:rFonts w:ascii="Sylfaen" w:hAnsi="Sylfaen"/>
          <w:b/>
          <w:sz w:val="26"/>
          <w:szCs w:val="26"/>
        </w:rPr>
        <w:t>ԵՎ</w:t>
      </w:r>
      <w:r w:rsidRPr="00826956">
        <w:rPr>
          <w:rFonts w:ascii="Sylfaen" w:eastAsia="Arial LatArm" w:hAnsi="Sylfaen" w:cs="Arial LatArm"/>
          <w:sz w:val="26"/>
          <w:szCs w:val="26"/>
        </w:rPr>
        <w:t xml:space="preserve"> </w:t>
      </w:r>
      <w:r w:rsidRPr="00826956">
        <w:rPr>
          <w:rFonts w:ascii="Sylfaen" w:hAnsi="Sylfaen"/>
          <w:b/>
          <w:sz w:val="26"/>
          <w:szCs w:val="26"/>
        </w:rPr>
        <w:t>ՇԻՆԱՐԱՐՈՒԹՅԱՆ ՀԱՅԱՍՏԱՆԻ</w:t>
      </w:r>
      <w:r w:rsidRPr="00826956">
        <w:rPr>
          <w:rFonts w:ascii="Sylfaen" w:eastAsia="Arial LatArm" w:hAnsi="Sylfaen" w:cs="Arial LatArm"/>
          <w:sz w:val="26"/>
          <w:szCs w:val="26"/>
        </w:rPr>
        <w:t xml:space="preserve"> </w:t>
      </w:r>
      <w:r w:rsidRPr="00826956">
        <w:rPr>
          <w:rFonts w:ascii="Sylfaen" w:hAnsi="Sylfaen"/>
          <w:b/>
          <w:sz w:val="26"/>
          <w:szCs w:val="26"/>
        </w:rPr>
        <w:t>ԱԶԳԱՅԻՆ</w:t>
      </w:r>
      <w:r w:rsidRPr="00826956">
        <w:rPr>
          <w:rFonts w:ascii="Sylfaen" w:eastAsia="Arial LatArm" w:hAnsi="Sylfaen" w:cs="Arial LatArm"/>
          <w:sz w:val="26"/>
          <w:szCs w:val="26"/>
        </w:rPr>
        <w:t xml:space="preserve"> </w:t>
      </w:r>
      <w:r w:rsidRPr="00826956">
        <w:rPr>
          <w:rFonts w:ascii="Sylfaen" w:hAnsi="Sylfaen"/>
          <w:b/>
          <w:sz w:val="26"/>
          <w:szCs w:val="26"/>
        </w:rPr>
        <w:t>ՀԱՄԱԼՍԱՐԱՆ</w:t>
      </w:r>
    </w:p>
    <w:p w:rsidR="00DC1683" w:rsidRPr="00826956" w:rsidRDefault="00DC1683" w:rsidP="00DC1683">
      <w:pPr>
        <w:tabs>
          <w:tab w:val="left" w:pos="4395"/>
        </w:tabs>
        <w:spacing w:after="209"/>
        <w:ind w:right="-15"/>
        <w:jc w:val="center"/>
        <w:rPr>
          <w:rFonts w:ascii="Sylfaen" w:hAnsi="Sylfaen"/>
          <w:sz w:val="24"/>
          <w:szCs w:val="24"/>
        </w:rPr>
      </w:pPr>
      <w:r w:rsidRPr="00826956">
        <w:rPr>
          <w:rFonts w:ascii="Sylfaen" w:hAnsi="Sylfaen"/>
          <w:b/>
          <w:sz w:val="24"/>
          <w:szCs w:val="24"/>
        </w:rPr>
        <w:t>2026-2027 ուսումնական տարվա հեռակա ուսուցմամբ մագիստրատուրայի ընդունելության</w:t>
      </w:r>
    </w:p>
    <w:p w:rsidR="00DC1683" w:rsidRPr="00826956" w:rsidRDefault="00826956" w:rsidP="00826956">
      <w:pPr>
        <w:pStyle w:val="ListParagraph"/>
        <w:spacing w:after="416"/>
        <w:ind w:right="-15"/>
        <w:rPr>
          <w:rFonts w:ascii="Sylfaen" w:hAnsi="Sylfaen"/>
          <w:b/>
          <w:sz w:val="24"/>
          <w:szCs w:val="24"/>
        </w:rPr>
      </w:pPr>
      <w:r w:rsidRPr="00035FEC">
        <w:rPr>
          <w:rFonts w:ascii="Sylfaen" w:hAnsi="Sylfaen"/>
          <w:b/>
          <w:sz w:val="24"/>
          <w:szCs w:val="24"/>
        </w:rPr>
        <w:t xml:space="preserve">                                               </w:t>
      </w:r>
      <w:r w:rsidR="00DC1683" w:rsidRPr="00826956">
        <w:rPr>
          <w:rFonts w:ascii="Sylfaen" w:hAnsi="Sylfaen"/>
          <w:b/>
          <w:sz w:val="24"/>
          <w:szCs w:val="24"/>
        </w:rPr>
        <w:t>Քննական</w:t>
      </w:r>
      <w:r w:rsidR="00DC1683" w:rsidRPr="00826956">
        <w:rPr>
          <w:rFonts w:ascii="Sylfaen" w:eastAsia="Arial LatArm" w:hAnsi="Sylfaen" w:cs="Arial LatArm"/>
          <w:sz w:val="24"/>
          <w:szCs w:val="24"/>
        </w:rPr>
        <w:t xml:space="preserve"> </w:t>
      </w:r>
      <w:proofErr w:type="spellStart"/>
      <w:r w:rsidR="00DC1683" w:rsidRPr="00826956">
        <w:rPr>
          <w:rFonts w:ascii="Sylfaen" w:hAnsi="Sylfaen"/>
          <w:b/>
          <w:sz w:val="24"/>
          <w:szCs w:val="24"/>
        </w:rPr>
        <w:t>հարցաշար</w:t>
      </w:r>
      <w:proofErr w:type="spellEnd"/>
    </w:p>
    <w:p w:rsidR="00DC1683" w:rsidRPr="00826956" w:rsidRDefault="00DC1683" w:rsidP="00DC1683">
      <w:pPr>
        <w:spacing w:line="360" w:lineRule="auto"/>
        <w:rPr>
          <w:rFonts w:ascii="Sylfaen" w:hAnsi="Sylfaen" w:cs="Arial"/>
          <w:b/>
          <w:sz w:val="24"/>
          <w:szCs w:val="24"/>
          <w:lang w:val="af-ZA"/>
        </w:rPr>
      </w:pPr>
      <w:r w:rsidRPr="00826956">
        <w:rPr>
          <w:rFonts w:ascii="Sylfaen" w:hAnsi="Sylfaen" w:cs="Arial"/>
          <w:b/>
          <w:sz w:val="24"/>
          <w:szCs w:val="24"/>
        </w:rPr>
        <w:t>Կրթական</w:t>
      </w:r>
      <w:r w:rsidRPr="00826956">
        <w:rPr>
          <w:rFonts w:ascii="Sylfaen" w:hAnsi="Sylfaen" w:cs="Sylfaen"/>
          <w:b/>
          <w:sz w:val="24"/>
          <w:szCs w:val="24"/>
          <w:lang w:val="af-ZA"/>
        </w:rPr>
        <w:t xml:space="preserve"> </w:t>
      </w:r>
      <w:r w:rsidRPr="00826956">
        <w:rPr>
          <w:rFonts w:ascii="Sylfaen" w:hAnsi="Sylfaen" w:cs="Arial"/>
          <w:b/>
          <w:sz w:val="24"/>
          <w:szCs w:val="24"/>
        </w:rPr>
        <w:t>ծրագիր`</w:t>
      </w:r>
      <w:bookmarkEnd w:id="0"/>
      <w:r w:rsidR="00035FEC">
        <w:rPr>
          <w:rFonts w:ascii="Sylfaen" w:hAnsi="Sylfaen" w:cs="Sylfaen"/>
          <w:b/>
          <w:sz w:val="24"/>
          <w:szCs w:val="24"/>
        </w:rPr>
        <w:t>«</w:t>
      </w:r>
      <w:r w:rsidRPr="00826956">
        <w:rPr>
          <w:rFonts w:ascii="Sylfaen" w:hAnsi="Sylfaen" w:cs="Sylfaen"/>
          <w:b/>
          <w:sz w:val="24"/>
          <w:szCs w:val="24"/>
          <w:lang w:val="af-ZA"/>
        </w:rPr>
        <w:t>071601.05.7</w:t>
      </w:r>
      <w:r w:rsidRPr="00826956">
        <w:rPr>
          <w:rFonts w:ascii="Sylfaen" w:hAnsi="Sylfaen" w:cs="Sylfaen"/>
          <w:b/>
          <w:sz w:val="24"/>
          <w:szCs w:val="24"/>
          <w:lang w:val="af-ZA"/>
        </w:rPr>
        <w:t>-</w:t>
      </w:r>
      <w:r w:rsidRPr="00826956">
        <w:rPr>
          <w:rFonts w:ascii="Sylfaen" w:hAnsi="Sylfaen" w:cs="Sylfaen"/>
          <w:b/>
          <w:sz w:val="24"/>
          <w:szCs w:val="24"/>
        </w:rPr>
        <w:t xml:space="preserve">Տրանսպորտային և </w:t>
      </w:r>
      <w:proofErr w:type="spellStart"/>
      <w:r w:rsidRPr="00826956">
        <w:rPr>
          <w:rFonts w:ascii="Sylfaen" w:hAnsi="Sylfaen" w:cs="Sylfaen"/>
          <w:b/>
          <w:sz w:val="24"/>
          <w:szCs w:val="24"/>
        </w:rPr>
        <w:t>լոգիստիկ</w:t>
      </w:r>
      <w:proofErr w:type="spellEnd"/>
      <w:r w:rsidRPr="00826956">
        <w:rPr>
          <w:rFonts w:ascii="Sylfaen" w:hAnsi="Sylfaen" w:cs="Sylfaen"/>
          <w:b/>
          <w:sz w:val="24"/>
          <w:szCs w:val="24"/>
        </w:rPr>
        <w:t xml:space="preserve"> համակարգեր</w:t>
      </w:r>
      <w:r w:rsidR="00035FEC">
        <w:rPr>
          <w:rFonts w:ascii="Sylfaen" w:hAnsi="Sylfaen" w:cs="Arial"/>
          <w:b/>
          <w:sz w:val="24"/>
          <w:szCs w:val="24"/>
          <w:lang w:val="af-ZA"/>
        </w:rPr>
        <w:t>»</w:t>
      </w:r>
    </w:p>
    <w:p w:rsidR="00C31F28" w:rsidRPr="00DC1683" w:rsidRDefault="00C31F28" w:rsidP="00C31F28">
      <w:pPr>
        <w:jc w:val="center"/>
        <w:rPr>
          <w:b/>
          <w:sz w:val="28"/>
          <w:szCs w:val="28"/>
          <w:lang w:val="af-ZA"/>
        </w:rPr>
      </w:pP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B0D5C">
        <w:rPr>
          <w:rFonts w:ascii="Sylfaen" w:hAnsi="Sylfaen"/>
          <w:sz w:val="24"/>
          <w:szCs w:val="24"/>
        </w:rPr>
        <w:t xml:space="preserve">Ներածություն: Ճանապարհային </w:t>
      </w:r>
      <w:proofErr w:type="spellStart"/>
      <w:r w:rsidRPr="008B0D5C">
        <w:rPr>
          <w:rFonts w:ascii="Sylfaen" w:hAnsi="Sylfaen"/>
          <w:sz w:val="24"/>
          <w:szCs w:val="24"/>
        </w:rPr>
        <w:t>երթևեկության</w:t>
      </w:r>
      <w:proofErr w:type="spellEnd"/>
      <w:r w:rsidRPr="008B0D5C">
        <w:rPr>
          <w:rFonts w:ascii="Sylfaen" w:hAnsi="Sylfaen"/>
          <w:sz w:val="24"/>
          <w:szCs w:val="24"/>
        </w:rPr>
        <w:t xml:space="preserve"> կառավարման վերաբերալ </w:t>
      </w:r>
      <w:bookmarkStart w:id="1" w:name="_GoBack"/>
      <w:bookmarkEnd w:id="1"/>
      <w:r w:rsidRPr="008B0D5C">
        <w:rPr>
          <w:rFonts w:ascii="Sylfaen" w:hAnsi="Sylfaen"/>
          <w:sz w:val="24"/>
          <w:szCs w:val="24"/>
        </w:rPr>
        <w:t>ընդհա</w:t>
      </w:r>
      <w:r w:rsidRPr="008B0D5C">
        <w:rPr>
          <w:rFonts w:ascii="Sylfaen" w:hAnsi="Sylfaen"/>
          <w:sz w:val="24"/>
          <w:szCs w:val="24"/>
        </w:rPr>
        <w:softHyphen/>
        <w:t>նուր հասկացություններ: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B0D5C">
        <w:rPr>
          <w:rFonts w:ascii="Sylfaen" w:hAnsi="Sylfaen"/>
          <w:sz w:val="24"/>
          <w:szCs w:val="24"/>
        </w:rPr>
        <w:t>ՃԵԿ-ի տեխնիկական միջոցների ընդհանուր դասակարգումը: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0D5C">
        <w:rPr>
          <w:rFonts w:ascii="Sylfaen" w:hAnsi="Sylfaen"/>
          <w:sz w:val="24"/>
          <w:szCs w:val="24"/>
        </w:rPr>
        <w:t>Լուսացուցային</w:t>
      </w:r>
      <w:proofErr w:type="spellEnd"/>
      <w:r w:rsidRPr="008B0D5C">
        <w:rPr>
          <w:rFonts w:ascii="Sylfaen" w:hAnsi="Sylfaen"/>
          <w:sz w:val="24"/>
          <w:szCs w:val="24"/>
        </w:rPr>
        <w:t xml:space="preserve"> կարգավորման ներդրման չափանիշները: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0D5C">
        <w:rPr>
          <w:rFonts w:ascii="Sylfaen" w:hAnsi="Sylfaen"/>
          <w:sz w:val="24"/>
          <w:szCs w:val="24"/>
        </w:rPr>
        <w:t>Լուսացույցերի</w:t>
      </w:r>
      <w:proofErr w:type="spellEnd"/>
      <w:r w:rsidRPr="008B0D5C">
        <w:rPr>
          <w:rFonts w:ascii="Sylfaen" w:hAnsi="Sylfaen"/>
          <w:sz w:val="24"/>
          <w:szCs w:val="24"/>
        </w:rPr>
        <w:t xml:space="preserve"> նշանակումը և կիրառման բնագավառը: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0D5C">
        <w:rPr>
          <w:rFonts w:ascii="Sylfaen" w:hAnsi="Sylfaen"/>
          <w:sz w:val="24"/>
          <w:szCs w:val="24"/>
        </w:rPr>
        <w:t>Լուսացույցերի</w:t>
      </w:r>
      <w:proofErr w:type="spellEnd"/>
      <w:r w:rsidRPr="008B0D5C">
        <w:rPr>
          <w:rFonts w:ascii="Sylfaen" w:hAnsi="Sylfaen"/>
          <w:sz w:val="24"/>
          <w:szCs w:val="24"/>
        </w:rPr>
        <w:t xml:space="preserve"> տեսակները: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B0D5C">
        <w:rPr>
          <w:rFonts w:ascii="Sylfaen" w:hAnsi="Sylfaen"/>
          <w:sz w:val="24"/>
          <w:szCs w:val="24"/>
        </w:rPr>
        <w:t>Ազդանշանների հաջորդականությունը և նշանակությունը: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0D5C">
        <w:rPr>
          <w:rFonts w:ascii="Sylfaen" w:hAnsi="Sylfaen"/>
          <w:sz w:val="24"/>
          <w:szCs w:val="24"/>
        </w:rPr>
        <w:t>Լուսացույցերի</w:t>
      </w:r>
      <w:proofErr w:type="spellEnd"/>
      <w:r w:rsidRPr="008B0D5C">
        <w:rPr>
          <w:rFonts w:ascii="Sylfaen" w:hAnsi="Sylfaen"/>
          <w:sz w:val="24"/>
          <w:szCs w:val="24"/>
        </w:rPr>
        <w:t xml:space="preserve"> տեղաբաշխումը և տեղադրումը: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0D5C">
        <w:rPr>
          <w:rFonts w:ascii="Sylfaen" w:hAnsi="Sylfaen"/>
          <w:sz w:val="24"/>
          <w:szCs w:val="24"/>
        </w:rPr>
        <w:t>Լուսացուցային</w:t>
      </w:r>
      <w:proofErr w:type="spellEnd"/>
      <w:r w:rsidRPr="008B0D5C">
        <w:rPr>
          <w:rFonts w:ascii="Sylfaen" w:hAnsi="Sylfaen"/>
          <w:sz w:val="24"/>
          <w:szCs w:val="24"/>
        </w:rPr>
        <w:t xml:space="preserve"> ցիկլի կառուցվածքը: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B0D5C">
        <w:rPr>
          <w:rFonts w:ascii="Sylfaen" w:hAnsi="Sylfaen"/>
          <w:sz w:val="24"/>
          <w:szCs w:val="24"/>
        </w:rPr>
        <w:t xml:space="preserve">Հասկացություն կարգավորման </w:t>
      </w:r>
      <w:proofErr w:type="spellStart"/>
      <w:r w:rsidRPr="008B0D5C">
        <w:rPr>
          <w:rFonts w:ascii="Sylfaen" w:hAnsi="Sylfaen"/>
          <w:sz w:val="24"/>
          <w:szCs w:val="24"/>
        </w:rPr>
        <w:t>տակտի</w:t>
      </w:r>
      <w:proofErr w:type="spellEnd"/>
      <w:r w:rsidRPr="008B0D5C">
        <w:rPr>
          <w:rFonts w:ascii="Sylfaen" w:hAnsi="Sylfaen"/>
          <w:sz w:val="24"/>
          <w:szCs w:val="24"/>
        </w:rPr>
        <w:t xml:space="preserve"> և փուլի վերաբերյալ: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B0D5C">
        <w:rPr>
          <w:rFonts w:ascii="Sylfaen" w:hAnsi="Sylfaen"/>
          <w:sz w:val="24"/>
          <w:szCs w:val="24"/>
        </w:rPr>
        <w:t xml:space="preserve">Անցումային ինտերվալ և կորցրած ժամանակը կարգավորման փուլում: 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B0D5C">
        <w:rPr>
          <w:rFonts w:ascii="Sylfaen" w:hAnsi="Sylfaen"/>
          <w:sz w:val="24"/>
          <w:szCs w:val="24"/>
        </w:rPr>
        <w:t>Հագեցվածության հոսք և նրա որոշման մեթոդները: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B0D5C">
        <w:rPr>
          <w:rFonts w:ascii="Sylfaen" w:hAnsi="Sylfaen"/>
          <w:sz w:val="24"/>
          <w:szCs w:val="24"/>
        </w:rPr>
        <w:t xml:space="preserve">Տրանսպորտային միջոցների </w:t>
      </w:r>
      <w:proofErr w:type="spellStart"/>
      <w:r w:rsidRPr="008B0D5C">
        <w:rPr>
          <w:rFonts w:ascii="Sylfaen" w:hAnsi="Sylfaen"/>
          <w:sz w:val="24"/>
          <w:szCs w:val="24"/>
        </w:rPr>
        <w:t>ուշացումներ</w:t>
      </w:r>
      <w:proofErr w:type="spellEnd"/>
      <w:r w:rsidRPr="008B0D5C">
        <w:rPr>
          <w:rFonts w:ascii="Sylfaen" w:hAnsi="Sylfaen"/>
          <w:sz w:val="24"/>
          <w:szCs w:val="24"/>
        </w:rPr>
        <w:t>:</w:t>
      </w:r>
    </w:p>
    <w:p w:rsidR="008B0D5C" w:rsidRPr="008B0D5C" w:rsidRDefault="008B0D5C" w:rsidP="008B0D5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0D5C">
        <w:rPr>
          <w:rFonts w:ascii="Sylfaen" w:hAnsi="Sylfaen"/>
          <w:sz w:val="24"/>
          <w:szCs w:val="24"/>
        </w:rPr>
        <w:t>Ադապտիվային</w:t>
      </w:r>
      <w:proofErr w:type="spellEnd"/>
      <w:r w:rsidRPr="008B0D5C">
        <w:rPr>
          <w:rFonts w:ascii="Sylfaen" w:hAnsi="Sylfaen"/>
          <w:sz w:val="24"/>
          <w:szCs w:val="24"/>
        </w:rPr>
        <w:t xml:space="preserve"> կառավարման հիմունքները:</w:t>
      </w:r>
    </w:p>
    <w:p w:rsidR="008B0D5C" w:rsidRPr="00307994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>Նախազգուշացնող նշանների կիրառումը:</w:t>
      </w:r>
    </w:p>
    <w:p w:rsidR="008B0D5C" w:rsidRPr="00307994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>Առավելության նշանների կիրառումը:</w:t>
      </w:r>
    </w:p>
    <w:p w:rsidR="008B0D5C" w:rsidRPr="00307994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>Արգելող նշանների կիրառումը:</w:t>
      </w:r>
    </w:p>
    <w:p w:rsidR="008B0D5C" w:rsidRPr="00307994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proofErr w:type="spellStart"/>
      <w:r w:rsidRPr="00307994">
        <w:rPr>
          <w:rFonts w:ascii="Sylfaen" w:hAnsi="Sylfaen"/>
          <w:color w:val="000000"/>
          <w:sz w:val="24"/>
          <w:szCs w:val="24"/>
        </w:rPr>
        <w:t>Թելադրող</w:t>
      </w:r>
      <w:proofErr w:type="spellEnd"/>
      <w:r w:rsidRPr="00307994">
        <w:rPr>
          <w:rFonts w:ascii="Sylfaen" w:hAnsi="Sylfaen"/>
          <w:color w:val="000000"/>
          <w:sz w:val="24"/>
          <w:szCs w:val="24"/>
        </w:rPr>
        <w:t xml:space="preserve"> նշանների կիրառումը:</w:t>
      </w:r>
    </w:p>
    <w:p w:rsidR="008B0D5C" w:rsidRPr="00307994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>Հատուկ թելադրանքի նշանների կիրառումը:</w:t>
      </w:r>
    </w:p>
    <w:p w:rsidR="008B0D5C" w:rsidRPr="00307994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>Տեղեկատվության նշանների կիրառումը:</w:t>
      </w:r>
    </w:p>
    <w:p w:rsidR="008B0D5C" w:rsidRPr="00307994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>Սպասարկման նշանների կիրառումը:</w:t>
      </w:r>
    </w:p>
    <w:p w:rsidR="008B0D5C" w:rsidRDefault="008B0D5C" w:rsidP="008B0D5C">
      <w:pPr>
        <w:numPr>
          <w:ilvl w:val="0"/>
          <w:numId w:val="2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>Լրացուցիչ-տեղեկատու նշաններ (ցուցանակներ):</w:t>
      </w:r>
    </w:p>
    <w:p w:rsidR="008B0D5C" w:rsidRPr="006B79F5" w:rsidRDefault="008B0D5C" w:rsidP="008B0D5C">
      <w:pPr>
        <w:pStyle w:val="ListParagraph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ascii="Sylfaen" w:hAnsi="Sylfaen"/>
          <w:sz w:val="24"/>
          <w:szCs w:val="24"/>
        </w:rPr>
      </w:pPr>
      <w:r w:rsidRPr="006B79F5">
        <w:rPr>
          <w:rFonts w:ascii="Sylfaen" w:hAnsi="Sylfaen"/>
          <w:sz w:val="24"/>
          <w:szCs w:val="24"/>
        </w:rPr>
        <w:t xml:space="preserve">Ավտոբուսային երթուղային ցանց: </w:t>
      </w:r>
    </w:p>
    <w:p w:rsidR="008B0D5C" w:rsidRPr="006B79F5" w:rsidRDefault="008B0D5C" w:rsidP="008B0D5C">
      <w:pPr>
        <w:pStyle w:val="ListParagraph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ascii="Sylfaen" w:hAnsi="Sylfaen"/>
          <w:sz w:val="24"/>
          <w:szCs w:val="24"/>
        </w:rPr>
      </w:pPr>
      <w:r w:rsidRPr="006B79F5">
        <w:rPr>
          <w:rFonts w:ascii="Sylfaen" w:hAnsi="Sylfaen"/>
          <w:sz w:val="24"/>
          <w:szCs w:val="24"/>
        </w:rPr>
        <w:t xml:space="preserve">Ավտոբուսային </w:t>
      </w:r>
      <w:proofErr w:type="spellStart"/>
      <w:r w:rsidRPr="006B79F5">
        <w:rPr>
          <w:rFonts w:ascii="Sylfaen" w:hAnsi="Sylfaen"/>
          <w:sz w:val="24"/>
          <w:szCs w:val="24"/>
        </w:rPr>
        <w:t>շարժակազմի</w:t>
      </w:r>
      <w:proofErr w:type="spellEnd"/>
      <w:r w:rsidRPr="006B79F5">
        <w:rPr>
          <w:rFonts w:ascii="Sylfaen" w:hAnsi="Sylfaen"/>
          <w:sz w:val="24"/>
          <w:szCs w:val="24"/>
        </w:rPr>
        <w:t xml:space="preserve"> ընտրություն:</w:t>
      </w:r>
    </w:p>
    <w:p w:rsidR="008B0D5C" w:rsidRPr="006B79F5" w:rsidRDefault="008B0D5C" w:rsidP="008B0D5C">
      <w:pPr>
        <w:pStyle w:val="ListParagraph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ascii="Sylfaen" w:hAnsi="Sylfaen"/>
          <w:sz w:val="24"/>
          <w:szCs w:val="24"/>
        </w:rPr>
      </w:pPr>
      <w:r w:rsidRPr="006B79F5">
        <w:rPr>
          <w:rFonts w:ascii="Sylfaen" w:hAnsi="Sylfaen"/>
          <w:sz w:val="24"/>
          <w:szCs w:val="24"/>
        </w:rPr>
        <w:t>Բեռնափոխադրումների կազմակերպման տեխնոլոգիան</w:t>
      </w:r>
    </w:p>
    <w:p w:rsidR="008B0D5C" w:rsidRPr="006B79F5" w:rsidRDefault="008B0D5C" w:rsidP="008B0D5C">
      <w:pPr>
        <w:pStyle w:val="ListParagraph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ascii="Sylfaen" w:hAnsi="Sylfaen"/>
          <w:sz w:val="24"/>
          <w:szCs w:val="24"/>
        </w:rPr>
      </w:pPr>
      <w:r w:rsidRPr="006B79F5">
        <w:rPr>
          <w:rFonts w:ascii="Sylfaen" w:hAnsi="Sylfaen"/>
          <w:sz w:val="24"/>
          <w:szCs w:val="24"/>
        </w:rPr>
        <w:t xml:space="preserve">Փոխադրումների ծավալ և բեռնաշրջանառություն: </w:t>
      </w:r>
    </w:p>
    <w:p w:rsidR="008B0D5C" w:rsidRPr="006B79F5" w:rsidRDefault="008B0D5C" w:rsidP="008B0D5C">
      <w:pPr>
        <w:pStyle w:val="ListParagraph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ascii="Sylfaen" w:hAnsi="Sylfaen"/>
          <w:sz w:val="24"/>
          <w:szCs w:val="24"/>
        </w:rPr>
      </w:pPr>
      <w:r w:rsidRPr="006B79F5">
        <w:rPr>
          <w:rFonts w:ascii="Sylfaen" w:hAnsi="Sylfaen"/>
          <w:sz w:val="24"/>
          <w:szCs w:val="24"/>
        </w:rPr>
        <w:lastRenderedPageBreak/>
        <w:t xml:space="preserve">Բեռնատար </w:t>
      </w:r>
      <w:proofErr w:type="spellStart"/>
      <w:r w:rsidRPr="006B79F5">
        <w:rPr>
          <w:rFonts w:ascii="Sylfaen" w:hAnsi="Sylfaen"/>
          <w:sz w:val="24"/>
          <w:szCs w:val="24"/>
        </w:rPr>
        <w:t>շարժակազմի</w:t>
      </w:r>
      <w:proofErr w:type="spellEnd"/>
      <w:r w:rsidRPr="006B79F5">
        <w:rPr>
          <w:rFonts w:ascii="Sylfaen" w:hAnsi="Sylfaen"/>
          <w:sz w:val="24"/>
          <w:szCs w:val="24"/>
        </w:rPr>
        <w:t xml:space="preserve"> ընտրությունը և դրանց քանակի հաշվարկն </w:t>
      </w:r>
    </w:p>
    <w:p w:rsidR="008B0D5C" w:rsidRPr="006B79F5" w:rsidRDefault="008B0D5C" w:rsidP="008B0D5C">
      <w:pPr>
        <w:pStyle w:val="ListParagraph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ascii="Sylfaen" w:hAnsi="Sylfaen"/>
          <w:sz w:val="24"/>
          <w:szCs w:val="24"/>
        </w:rPr>
      </w:pPr>
      <w:r w:rsidRPr="006B79F5">
        <w:rPr>
          <w:rFonts w:ascii="Sylfaen" w:hAnsi="Sylfaen"/>
          <w:sz w:val="24"/>
          <w:szCs w:val="24"/>
        </w:rPr>
        <w:t>Հասարակ ճոճանակային երթուղու տեխնոլոգիական հաշվարկ:</w:t>
      </w:r>
    </w:p>
    <w:p w:rsidR="008B0D5C" w:rsidRPr="006B79F5" w:rsidRDefault="008B0D5C" w:rsidP="008B0D5C">
      <w:pPr>
        <w:pStyle w:val="ListParagraph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ascii="Sylfaen" w:hAnsi="Sylfaen"/>
          <w:sz w:val="24"/>
          <w:szCs w:val="24"/>
        </w:rPr>
      </w:pPr>
      <w:proofErr w:type="spellStart"/>
      <w:r w:rsidRPr="006B79F5">
        <w:rPr>
          <w:rFonts w:ascii="Sylfaen" w:hAnsi="Sylfaen"/>
          <w:sz w:val="24"/>
          <w:szCs w:val="24"/>
        </w:rPr>
        <w:t>Օղակաձև</w:t>
      </w:r>
      <w:proofErr w:type="spellEnd"/>
      <w:r w:rsidRPr="006B79F5">
        <w:rPr>
          <w:rFonts w:ascii="Sylfaen" w:hAnsi="Sylfaen"/>
          <w:sz w:val="24"/>
          <w:szCs w:val="24"/>
        </w:rPr>
        <w:t xml:space="preserve"> երթուղիների տեխնոլոգիական հաշվարկ: </w:t>
      </w:r>
    </w:p>
    <w:p w:rsidR="008B0D5C" w:rsidRDefault="008B0D5C" w:rsidP="008B0D5C">
      <w:pPr>
        <w:tabs>
          <w:tab w:val="num" w:pos="709"/>
        </w:tabs>
        <w:spacing w:after="0" w:line="276" w:lineRule="auto"/>
        <w:ind w:left="720"/>
        <w:rPr>
          <w:rFonts w:ascii="Sylfaen" w:hAnsi="Sylfaen"/>
          <w:color w:val="000000"/>
          <w:sz w:val="24"/>
          <w:szCs w:val="24"/>
        </w:rPr>
      </w:pPr>
    </w:p>
    <w:p w:rsidR="0037480E" w:rsidRDefault="0037480E" w:rsidP="008B0D5C">
      <w:pPr>
        <w:tabs>
          <w:tab w:val="num" w:pos="709"/>
        </w:tabs>
        <w:spacing w:after="0" w:line="276" w:lineRule="auto"/>
        <w:ind w:left="720"/>
        <w:rPr>
          <w:rFonts w:ascii="Sylfaen" w:hAnsi="Sylfaen"/>
          <w:color w:val="000000"/>
          <w:sz w:val="24"/>
          <w:szCs w:val="24"/>
        </w:rPr>
      </w:pPr>
    </w:p>
    <w:p w:rsidR="0037480E" w:rsidRPr="004044B8" w:rsidRDefault="0037480E" w:rsidP="0037480E">
      <w:pPr>
        <w:pStyle w:val="ListParagraph"/>
        <w:tabs>
          <w:tab w:val="left" w:pos="426"/>
        </w:tabs>
        <w:spacing w:after="0"/>
        <w:ind w:left="0"/>
        <w:jc w:val="center"/>
        <w:rPr>
          <w:rFonts w:ascii="Sylfaen" w:hAnsi="Sylfaen"/>
          <w:b/>
          <w:sz w:val="24"/>
          <w:szCs w:val="24"/>
        </w:rPr>
      </w:pPr>
      <w:r w:rsidRPr="004044B8">
        <w:rPr>
          <w:rFonts w:ascii="Sylfaen" w:hAnsi="Sylfaen"/>
          <w:b/>
          <w:sz w:val="24"/>
          <w:szCs w:val="24"/>
        </w:rPr>
        <w:t xml:space="preserve">ԳՐԱԿԱՆՈՒԹՅԱՆ ՑԱՆԿ </w:t>
      </w:r>
    </w:p>
    <w:p w:rsidR="0037480E" w:rsidRPr="0037480E" w:rsidRDefault="0037480E" w:rsidP="0037480E">
      <w:pPr>
        <w:numPr>
          <w:ilvl w:val="0"/>
          <w:numId w:val="7"/>
        </w:numPr>
        <w:spacing w:after="0" w:line="276" w:lineRule="auto"/>
        <w:rPr>
          <w:rFonts w:ascii="Sylfaen" w:hAnsi="Sylfaen"/>
          <w:sz w:val="24"/>
          <w:szCs w:val="24"/>
        </w:rPr>
      </w:pPr>
      <w:r w:rsidRPr="004044B8">
        <w:rPr>
          <w:rFonts w:ascii="Sylfaen" w:hAnsi="Sylfaen"/>
          <w:sz w:val="24"/>
          <w:szCs w:val="24"/>
        </w:rPr>
        <w:t>ՀՀ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4044B8">
        <w:rPr>
          <w:rFonts w:ascii="Sylfaen" w:hAnsi="Sylfaen"/>
          <w:sz w:val="24"/>
          <w:szCs w:val="24"/>
        </w:rPr>
        <w:t>օրենքը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Ճանապարհային</w:t>
      </w:r>
      <w:r w:rsidRPr="0037480E">
        <w:rPr>
          <w:rFonts w:ascii="Sylfaen" w:hAnsi="Sylfaen"/>
          <w:sz w:val="24"/>
          <w:szCs w:val="24"/>
        </w:rPr>
        <w:t xml:space="preserve"> </w:t>
      </w:r>
      <w:proofErr w:type="spellStart"/>
      <w:r w:rsidRPr="009A29F4">
        <w:rPr>
          <w:rFonts w:ascii="Sylfaen" w:hAnsi="Sylfaen"/>
          <w:sz w:val="24"/>
          <w:szCs w:val="24"/>
        </w:rPr>
        <w:t>երթևեկության</w:t>
      </w:r>
      <w:proofErr w:type="spellEnd"/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անվտանգության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ապահովման</w:t>
      </w:r>
      <w:r w:rsidRPr="0037480E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մասին</w:t>
      </w:r>
      <w:r w:rsidRPr="0037480E">
        <w:rPr>
          <w:rFonts w:ascii="Sylfaen" w:hAnsi="Sylfaen"/>
          <w:sz w:val="24"/>
          <w:szCs w:val="24"/>
        </w:rPr>
        <w:t xml:space="preserve">, </w:t>
      </w:r>
      <w:r w:rsidRPr="009A29F4">
        <w:rPr>
          <w:rFonts w:ascii="Sylfaen" w:hAnsi="Sylfaen"/>
          <w:sz w:val="24"/>
          <w:szCs w:val="24"/>
        </w:rPr>
        <w:t>ընդունված</w:t>
      </w:r>
      <w:r w:rsidRPr="0037480E">
        <w:rPr>
          <w:rFonts w:ascii="Sylfaen" w:hAnsi="Sylfaen"/>
          <w:sz w:val="24"/>
          <w:szCs w:val="24"/>
        </w:rPr>
        <w:t xml:space="preserve"> 28 </w:t>
      </w:r>
      <w:r w:rsidRPr="009A29F4">
        <w:rPr>
          <w:rFonts w:ascii="Sylfaen" w:hAnsi="Sylfaen"/>
          <w:sz w:val="24"/>
          <w:szCs w:val="24"/>
        </w:rPr>
        <w:t>հունիսի</w:t>
      </w:r>
      <w:r w:rsidRPr="0037480E">
        <w:rPr>
          <w:rFonts w:ascii="Sylfaen" w:hAnsi="Sylfaen"/>
          <w:sz w:val="24"/>
          <w:szCs w:val="24"/>
        </w:rPr>
        <w:t>, 2007</w:t>
      </w:r>
      <w:r w:rsidRPr="009A29F4">
        <w:rPr>
          <w:rFonts w:ascii="Sylfaen" w:hAnsi="Sylfaen"/>
          <w:sz w:val="24"/>
          <w:szCs w:val="24"/>
        </w:rPr>
        <w:t>թ</w:t>
      </w:r>
      <w:r w:rsidRPr="0037480E">
        <w:rPr>
          <w:rFonts w:ascii="Sylfaen" w:hAnsi="Sylfaen"/>
          <w:sz w:val="24"/>
          <w:szCs w:val="24"/>
        </w:rPr>
        <w:t xml:space="preserve">., 107 </w:t>
      </w:r>
      <w:r w:rsidRPr="009A29F4">
        <w:rPr>
          <w:rFonts w:ascii="Sylfaen" w:hAnsi="Sylfaen"/>
          <w:sz w:val="24"/>
          <w:szCs w:val="24"/>
        </w:rPr>
        <w:t>էջ</w:t>
      </w:r>
      <w:r w:rsidRPr="0037480E">
        <w:rPr>
          <w:rFonts w:ascii="Sylfaen" w:hAnsi="Sylfaen"/>
          <w:sz w:val="24"/>
          <w:szCs w:val="24"/>
        </w:rPr>
        <w:t>:</w:t>
      </w:r>
    </w:p>
    <w:p w:rsidR="0037480E" w:rsidRPr="0037480E" w:rsidRDefault="0037480E" w:rsidP="0037480E">
      <w:pPr>
        <w:numPr>
          <w:ilvl w:val="0"/>
          <w:numId w:val="7"/>
        </w:numPr>
        <w:spacing w:after="0" w:line="276" w:lineRule="auto"/>
        <w:rPr>
          <w:rFonts w:ascii="Sylfaen" w:hAnsi="Sylfaen"/>
          <w:sz w:val="24"/>
          <w:szCs w:val="24"/>
        </w:rPr>
      </w:pPr>
      <w:r w:rsidRPr="009A29F4">
        <w:rPr>
          <w:rFonts w:ascii="Sylfaen" w:hAnsi="Sylfaen"/>
          <w:sz w:val="24"/>
          <w:szCs w:val="24"/>
        </w:rPr>
        <w:t>Երիցյան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Գ</w:t>
      </w:r>
      <w:r w:rsidRPr="0037480E">
        <w:rPr>
          <w:rFonts w:ascii="Sylfaen" w:hAnsi="Sylfaen"/>
          <w:sz w:val="24"/>
          <w:szCs w:val="24"/>
        </w:rPr>
        <w:t>.</w:t>
      </w:r>
      <w:r w:rsidRPr="009A29F4">
        <w:rPr>
          <w:rFonts w:ascii="Sylfaen" w:hAnsi="Sylfaen"/>
          <w:sz w:val="24"/>
          <w:szCs w:val="24"/>
        </w:rPr>
        <w:t>Ս</w:t>
      </w:r>
      <w:r w:rsidRPr="0037480E">
        <w:rPr>
          <w:rFonts w:ascii="Sylfaen" w:hAnsi="Sylfaen"/>
          <w:sz w:val="24"/>
          <w:szCs w:val="24"/>
        </w:rPr>
        <w:t xml:space="preserve">., </w:t>
      </w:r>
      <w:r w:rsidRPr="009A29F4">
        <w:rPr>
          <w:rFonts w:ascii="Sylfaen" w:hAnsi="Sylfaen"/>
          <w:sz w:val="24"/>
          <w:szCs w:val="24"/>
        </w:rPr>
        <w:t>Ավագյան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Ա</w:t>
      </w:r>
      <w:r w:rsidRPr="0037480E">
        <w:rPr>
          <w:rFonts w:ascii="Sylfaen" w:hAnsi="Sylfaen"/>
          <w:sz w:val="24"/>
          <w:szCs w:val="24"/>
        </w:rPr>
        <w:t>.</w:t>
      </w:r>
      <w:r w:rsidRPr="009A29F4">
        <w:rPr>
          <w:rFonts w:ascii="Sylfaen" w:hAnsi="Sylfaen"/>
          <w:sz w:val="24"/>
          <w:szCs w:val="24"/>
        </w:rPr>
        <w:t>Գ</w:t>
      </w:r>
      <w:r w:rsidRPr="0037480E">
        <w:rPr>
          <w:rFonts w:ascii="Sylfaen" w:hAnsi="Sylfaen"/>
          <w:sz w:val="24"/>
          <w:szCs w:val="24"/>
        </w:rPr>
        <w:t xml:space="preserve">. </w:t>
      </w:r>
      <w:r w:rsidRPr="009A29F4">
        <w:rPr>
          <w:rFonts w:ascii="Sylfaen" w:hAnsi="Sylfaen"/>
          <w:sz w:val="24"/>
          <w:szCs w:val="24"/>
        </w:rPr>
        <w:t>Ճանապարհային</w:t>
      </w:r>
      <w:r w:rsidRPr="0037480E">
        <w:rPr>
          <w:rFonts w:ascii="Sylfaen" w:hAnsi="Sylfaen"/>
          <w:sz w:val="24"/>
          <w:szCs w:val="24"/>
        </w:rPr>
        <w:t xml:space="preserve"> </w:t>
      </w:r>
      <w:proofErr w:type="spellStart"/>
      <w:r w:rsidRPr="009A29F4">
        <w:rPr>
          <w:rFonts w:ascii="Sylfaen" w:hAnsi="Sylfaen"/>
          <w:sz w:val="24"/>
          <w:szCs w:val="24"/>
        </w:rPr>
        <w:t>երթևեկության</w:t>
      </w:r>
      <w:proofErr w:type="spellEnd"/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կազմակերպման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տեխնիկական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միջոցներ</w:t>
      </w:r>
      <w:r w:rsidRPr="0037480E">
        <w:rPr>
          <w:rFonts w:ascii="Sylfaen" w:hAnsi="Sylfaen"/>
          <w:color w:val="FF0000"/>
          <w:sz w:val="24"/>
          <w:szCs w:val="24"/>
        </w:rPr>
        <w:t xml:space="preserve">, </w:t>
      </w:r>
      <w:r w:rsidRPr="009A29F4">
        <w:rPr>
          <w:rFonts w:ascii="Sylfaen" w:hAnsi="Sylfaen"/>
          <w:sz w:val="24"/>
          <w:szCs w:val="24"/>
        </w:rPr>
        <w:t>Ուսումնական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ձեռնարկ</w:t>
      </w:r>
      <w:r w:rsidRPr="0037480E">
        <w:rPr>
          <w:rFonts w:ascii="Sylfaen" w:hAnsi="Sylfaen"/>
          <w:color w:val="FF0000"/>
          <w:sz w:val="24"/>
          <w:szCs w:val="24"/>
        </w:rPr>
        <w:t>,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ՀԱՊՀ</w:t>
      </w:r>
      <w:r w:rsidRPr="0037480E">
        <w:rPr>
          <w:rFonts w:ascii="Sylfaen" w:hAnsi="Sylfaen"/>
          <w:sz w:val="24"/>
          <w:szCs w:val="24"/>
        </w:rPr>
        <w:t>-</w:t>
      </w:r>
      <w:proofErr w:type="spellStart"/>
      <w:r w:rsidRPr="009A29F4">
        <w:rPr>
          <w:rFonts w:ascii="Sylfaen" w:hAnsi="Sylfaen"/>
          <w:sz w:val="24"/>
          <w:szCs w:val="24"/>
        </w:rPr>
        <w:t>Երևան</w:t>
      </w:r>
      <w:proofErr w:type="spellEnd"/>
      <w:r w:rsidRPr="0037480E">
        <w:rPr>
          <w:rFonts w:ascii="Sylfaen" w:hAnsi="Sylfaen"/>
          <w:color w:val="FF0000"/>
          <w:sz w:val="24"/>
          <w:szCs w:val="24"/>
        </w:rPr>
        <w:t>,</w:t>
      </w:r>
      <w:r w:rsidRPr="0037480E">
        <w:rPr>
          <w:rFonts w:ascii="Sylfaen" w:hAnsi="Sylfaen"/>
          <w:sz w:val="24"/>
          <w:szCs w:val="24"/>
        </w:rPr>
        <w:t xml:space="preserve"> </w:t>
      </w:r>
      <w:r w:rsidRPr="009A29F4">
        <w:rPr>
          <w:rFonts w:ascii="Sylfaen" w:hAnsi="Sylfaen"/>
          <w:sz w:val="24"/>
          <w:szCs w:val="24"/>
        </w:rPr>
        <w:t>Ճարտարագետ</w:t>
      </w:r>
      <w:r w:rsidRPr="0037480E">
        <w:rPr>
          <w:rFonts w:ascii="Sylfaen" w:hAnsi="Sylfaen"/>
          <w:color w:val="FF0000"/>
          <w:sz w:val="24"/>
          <w:szCs w:val="24"/>
        </w:rPr>
        <w:t>,</w:t>
      </w:r>
      <w:r w:rsidRPr="0037480E">
        <w:rPr>
          <w:rFonts w:ascii="Sylfaen" w:hAnsi="Sylfaen"/>
          <w:sz w:val="24"/>
          <w:szCs w:val="24"/>
        </w:rPr>
        <w:t xml:space="preserve"> 2019</w:t>
      </w:r>
      <w:r w:rsidRPr="009A29F4">
        <w:rPr>
          <w:rFonts w:ascii="Sylfaen" w:hAnsi="Sylfaen"/>
          <w:sz w:val="24"/>
          <w:szCs w:val="24"/>
        </w:rPr>
        <w:t>թ</w:t>
      </w:r>
      <w:r w:rsidRPr="0037480E">
        <w:rPr>
          <w:rFonts w:ascii="Sylfaen" w:hAnsi="Sylfaen"/>
          <w:sz w:val="24"/>
          <w:szCs w:val="24"/>
        </w:rPr>
        <w:t>.</w:t>
      </w:r>
      <w:r w:rsidRPr="0037480E">
        <w:rPr>
          <w:rFonts w:ascii="Sylfaen" w:hAnsi="Sylfaen"/>
          <w:color w:val="FF0000"/>
          <w:sz w:val="24"/>
          <w:szCs w:val="24"/>
        </w:rPr>
        <w:t>,</w:t>
      </w:r>
      <w:r w:rsidRPr="0037480E">
        <w:rPr>
          <w:rFonts w:ascii="Sylfaen" w:hAnsi="Sylfaen"/>
          <w:sz w:val="24"/>
          <w:szCs w:val="24"/>
        </w:rPr>
        <w:t xml:space="preserve">160 </w:t>
      </w:r>
      <w:r w:rsidRPr="009A29F4">
        <w:rPr>
          <w:rFonts w:ascii="Sylfaen" w:hAnsi="Sylfaen"/>
          <w:sz w:val="24"/>
          <w:szCs w:val="24"/>
        </w:rPr>
        <w:t>էջ</w:t>
      </w:r>
      <w:r w:rsidRPr="0037480E">
        <w:rPr>
          <w:rFonts w:ascii="Sylfaen" w:hAnsi="Sylfaen"/>
          <w:sz w:val="24"/>
          <w:szCs w:val="24"/>
        </w:rPr>
        <w:t>:</w:t>
      </w:r>
    </w:p>
    <w:p w:rsidR="0037480E" w:rsidRPr="0037480E" w:rsidRDefault="0037480E" w:rsidP="0037480E">
      <w:pPr>
        <w:pStyle w:val="ListParagraph"/>
        <w:numPr>
          <w:ilvl w:val="0"/>
          <w:numId w:val="7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proofErr w:type="spellStart"/>
      <w:r w:rsidRPr="0037480E">
        <w:rPr>
          <w:rFonts w:ascii="Sylfaen" w:hAnsi="Sylfaen"/>
          <w:color w:val="000000"/>
          <w:sz w:val="24"/>
          <w:szCs w:val="24"/>
        </w:rPr>
        <w:t>Բուռնուսուզյան</w:t>
      </w:r>
      <w:proofErr w:type="spellEnd"/>
      <w:r w:rsidRPr="0037480E">
        <w:rPr>
          <w:rFonts w:ascii="Sylfaen" w:hAnsi="Sylfaen"/>
          <w:color w:val="000000"/>
          <w:sz w:val="24"/>
          <w:szCs w:val="24"/>
        </w:rPr>
        <w:t xml:space="preserve"> Ս.Ա., Հարությունյան Վ.Մ. Ճանապարհային </w:t>
      </w:r>
      <w:proofErr w:type="spellStart"/>
      <w:r w:rsidRPr="0037480E">
        <w:rPr>
          <w:rFonts w:ascii="Sylfaen" w:hAnsi="Sylfaen"/>
          <w:color w:val="000000"/>
          <w:sz w:val="24"/>
          <w:szCs w:val="24"/>
        </w:rPr>
        <w:t>երթևեկության</w:t>
      </w:r>
      <w:proofErr w:type="spellEnd"/>
      <w:r w:rsidRPr="0037480E">
        <w:rPr>
          <w:rFonts w:ascii="Sylfaen" w:hAnsi="Sylfaen"/>
          <w:color w:val="000000"/>
          <w:sz w:val="24"/>
          <w:szCs w:val="24"/>
        </w:rPr>
        <w:t xml:space="preserve"> կազմա</w:t>
      </w:r>
      <w:r w:rsidRPr="0037480E">
        <w:rPr>
          <w:rFonts w:ascii="Sylfaen" w:hAnsi="Sylfaen"/>
          <w:color w:val="000000"/>
          <w:sz w:val="24"/>
          <w:szCs w:val="24"/>
        </w:rPr>
        <w:softHyphen/>
        <w:t>կերպում, Կուրսային նախագծի կատարման մեթոդական ցուցումներ, Եր., 2004թ.:</w:t>
      </w:r>
    </w:p>
    <w:p w:rsidR="0037480E" w:rsidRPr="0037480E" w:rsidRDefault="0037480E" w:rsidP="0037480E">
      <w:pPr>
        <w:pStyle w:val="ListParagraph"/>
        <w:numPr>
          <w:ilvl w:val="0"/>
          <w:numId w:val="7"/>
        </w:numPr>
        <w:spacing w:after="0" w:line="276" w:lineRule="auto"/>
        <w:rPr>
          <w:rFonts w:ascii="Sylfaen" w:hAnsi="Sylfaen"/>
          <w:color w:val="000000"/>
          <w:sz w:val="24"/>
          <w:szCs w:val="24"/>
        </w:rPr>
      </w:pPr>
      <w:r w:rsidRPr="00307994">
        <w:rPr>
          <w:rFonts w:ascii="Sylfaen" w:hAnsi="Sylfaen"/>
          <w:color w:val="000000"/>
          <w:sz w:val="24"/>
          <w:szCs w:val="24"/>
        </w:rPr>
        <w:t xml:space="preserve">ՀՀ Ճանապարհային </w:t>
      </w:r>
      <w:proofErr w:type="spellStart"/>
      <w:r w:rsidRPr="00307994">
        <w:rPr>
          <w:rFonts w:ascii="Sylfaen" w:hAnsi="Sylfaen"/>
          <w:color w:val="000000"/>
          <w:sz w:val="24"/>
          <w:szCs w:val="24"/>
        </w:rPr>
        <w:t>երթևեկության</w:t>
      </w:r>
      <w:proofErr w:type="spellEnd"/>
      <w:r w:rsidRPr="00307994">
        <w:rPr>
          <w:rFonts w:ascii="Sylfaen" w:hAnsi="Sylfaen"/>
          <w:color w:val="000000"/>
          <w:sz w:val="24"/>
          <w:szCs w:val="24"/>
        </w:rPr>
        <w:t xml:space="preserve"> կանոններ, </w:t>
      </w:r>
      <w:proofErr w:type="spellStart"/>
      <w:r w:rsidRPr="00307994">
        <w:rPr>
          <w:rFonts w:ascii="Sylfaen" w:hAnsi="Sylfaen"/>
          <w:color w:val="000000"/>
          <w:sz w:val="24"/>
          <w:szCs w:val="24"/>
        </w:rPr>
        <w:t>Երևան</w:t>
      </w:r>
      <w:proofErr w:type="spellEnd"/>
      <w:r w:rsidRPr="00307994">
        <w:rPr>
          <w:rFonts w:ascii="Sylfaen" w:hAnsi="Sylfaen"/>
          <w:color w:val="000000"/>
          <w:sz w:val="24"/>
          <w:szCs w:val="24"/>
        </w:rPr>
        <w:t>, 2007թ.:</w:t>
      </w:r>
      <w:r w:rsidRPr="0037480E">
        <w:rPr>
          <w:rFonts w:ascii="Sylfaen" w:hAnsi="Sylfaen"/>
          <w:color w:val="000000"/>
          <w:sz w:val="24"/>
          <w:szCs w:val="24"/>
        </w:rPr>
        <w:t xml:space="preserve"> https://www.arlis.am/hy/acts/54652</w:t>
      </w:r>
    </w:p>
    <w:p w:rsidR="0037480E" w:rsidRPr="00307994" w:rsidRDefault="0037480E" w:rsidP="0037480E">
      <w:pPr>
        <w:pStyle w:val="ListParagraph"/>
        <w:numPr>
          <w:ilvl w:val="0"/>
          <w:numId w:val="7"/>
        </w:numPr>
        <w:spacing w:after="0" w:line="276" w:lineRule="auto"/>
        <w:rPr>
          <w:rFonts w:ascii="Sylfaen" w:hAnsi="Sylfaen"/>
          <w:color w:val="000000"/>
          <w:sz w:val="24"/>
          <w:szCs w:val="24"/>
          <w:lang w:val="ru-RU"/>
        </w:rPr>
      </w:pPr>
      <w:proofErr w:type="spellStart"/>
      <w:r w:rsidRPr="00307994">
        <w:rPr>
          <w:rFonts w:ascii="Sylfaen" w:hAnsi="Sylfaen"/>
          <w:color w:val="000000"/>
          <w:sz w:val="24"/>
          <w:szCs w:val="24"/>
          <w:lang w:val="ru-RU"/>
        </w:rPr>
        <w:t>Коноплянко</w:t>
      </w:r>
      <w:proofErr w:type="spellEnd"/>
      <w:r w:rsidRPr="00307994">
        <w:rPr>
          <w:rFonts w:ascii="Sylfaen" w:hAnsi="Sylfaen"/>
          <w:color w:val="000000"/>
          <w:sz w:val="24"/>
          <w:szCs w:val="24"/>
          <w:lang w:val="ru-RU"/>
        </w:rPr>
        <w:t xml:space="preserve"> В.И. Организация и безопасность дорожного движения, М., Высшая шко</w:t>
      </w:r>
      <w:r w:rsidRPr="00307994">
        <w:rPr>
          <w:rFonts w:ascii="Sylfaen" w:hAnsi="Sylfaen"/>
          <w:color w:val="000000"/>
          <w:sz w:val="24"/>
          <w:szCs w:val="24"/>
          <w:lang w:val="ru-RU"/>
        </w:rPr>
        <w:softHyphen/>
        <w:t>ла, 2007г., 383 с.</w:t>
      </w:r>
    </w:p>
    <w:p w:rsidR="0037480E" w:rsidRPr="00307994" w:rsidRDefault="0037480E" w:rsidP="0037480E">
      <w:pPr>
        <w:pStyle w:val="ListParagraph"/>
        <w:numPr>
          <w:ilvl w:val="0"/>
          <w:numId w:val="7"/>
        </w:numPr>
        <w:spacing w:after="0" w:line="276" w:lineRule="auto"/>
        <w:rPr>
          <w:rFonts w:ascii="Sylfaen" w:hAnsi="Sylfaen"/>
          <w:color w:val="000000"/>
          <w:sz w:val="24"/>
          <w:szCs w:val="24"/>
          <w:lang w:val="ru-RU"/>
        </w:rPr>
      </w:pPr>
      <w:proofErr w:type="spellStart"/>
      <w:r w:rsidRPr="00307994">
        <w:rPr>
          <w:rFonts w:ascii="Sylfaen" w:hAnsi="Sylfaen"/>
          <w:color w:val="000000"/>
          <w:sz w:val="24"/>
          <w:szCs w:val="24"/>
          <w:lang w:val="ru-RU"/>
        </w:rPr>
        <w:t>Клинковштейн</w:t>
      </w:r>
      <w:proofErr w:type="spellEnd"/>
      <w:r w:rsidRPr="00307994">
        <w:rPr>
          <w:rFonts w:ascii="Sylfaen" w:hAnsi="Sylfaen"/>
          <w:color w:val="000000"/>
          <w:sz w:val="24"/>
          <w:szCs w:val="24"/>
          <w:lang w:val="ru-RU"/>
        </w:rPr>
        <w:t xml:space="preserve"> Г.И., Афанасьев Н.Б. Организация дорожного движения, М., Т., 2001г.</w:t>
      </w:r>
    </w:p>
    <w:p w:rsidR="0037480E" w:rsidRPr="006B79F5" w:rsidRDefault="0037480E" w:rsidP="0037480E">
      <w:pPr>
        <w:numPr>
          <w:ilvl w:val="0"/>
          <w:numId w:val="7"/>
        </w:numPr>
        <w:spacing w:after="0" w:line="276" w:lineRule="auto"/>
        <w:rPr>
          <w:rFonts w:ascii="Sylfaen" w:hAnsi="Sylfaen"/>
          <w:sz w:val="24"/>
          <w:szCs w:val="24"/>
          <w:lang w:val="ru-RU"/>
        </w:rPr>
      </w:pPr>
      <w:proofErr w:type="spellStart"/>
      <w:r w:rsidRPr="006B79F5">
        <w:rPr>
          <w:rFonts w:ascii="Sylfaen" w:hAnsi="Sylfaen"/>
          <w:sz w:val="24"/>
          <w:szCs w:val="24"/>
          <w:lang w:val="ru-RU"/>
        </w:rPr>
        <w:t>Сарафанова</w:t>
      </w:r>
      <w:proofErr w:type="spellEnd"/>
      <w:r w:rsidRPr="006B79F5">
        <w:rPr>
          <w:rFonts w:ascii="Sylfaen" w:hAnsi="Sylfaen"/>
          <w:sz w:val="24"/>
          <w:szCs w:val="24"/>
          <w:lang w:val="ru-RU"/>
        </w:rPr>
        <w:t xml:space="preserve"> Е.В., </w:t>
      </w:r>
      <w:proofErr w:type="spellStart"/>
      <w:r w:rsidRPr="006B79F5">
        <w:rPr>
          <w:rFonts w:ascii="Sylfaen" w:hAnsi="Sylfaen"/>
          <w:sz w:val="24"/>
          <w:szCs w:val="24"/>
          <w:lang w:val="ru-RU"/>
        </w:rPr>
        <w:t>Копцев</w:t>
      </w:r>
      <w:proofErr w:type="spellEnd"/>
      <w:r w:rsidRPr="006B79F5">
        <w:rPr>
          <w:rFonts w:ascii="Sylfaen" w:hAnsi="Sylfaen"/>
          <w:sz w:val="24"/>
          <w:szCs w:val="24"/>
          <w:lang w:val="ru-RU"/>
        </w:rPr>
        <w:t xml:space="preserve"> Б.П. Грузовые автомобильные пе</w:t>
      </w:r>
      <w:r w:rsidRPr="006B79F5">
        <w:rPr>
          <w:rFonts w:ascii="Sylfaen" w:hAnsi="Sylfaen"/>
          <w:sz w:val="24"/>
          <w:szCs w:val="24"/>
          <w:lang w:val="ru-RU"/>
        </w:rPr>
        <w:softHyphen/>
        <w:t>ревозки, М., 2006г., 477с.</w:t>
      </w:r>
    </w:p>
    <w:p w:rsidR="0037480E" w:rsidRPr="0037480E" w:rsidRDefault="0037480E" w:rsidP="008B0D5C">
      <w:pPr>
        <w:tabs>
          <w:tab w:val="num" w:pos="709"/>
        </w:tabs>
        <w:spacing w:after="0" w:line="276" w:lineRule="auto"/>
        <w:ind w:left="720"/>
        <w:rPr>
          <w:rFonts w:ascii="Sylfaen" w:hAnsi="Sylfaen"/>
          <w:color w:val="000000"/>
          <w:sz w:val="24"/>
          <w:szCs w:val="24"/>
          <w:lang w:val="ru-RU"/>
        </w:rPr>
      </w:pPr>
    </w:p>
    <w:p w:rsidR="0037480E" w:rsidRPr="00307994" w:rsidRDefault="0037480E" w:rsidP="008B0D5C">
      <w:pPr>
        <w:tabs>
          <w:tab w:val="num" w:pos="709"/>
        </w:tabs>
        <w:spacing w:after="0" w:line="276" w:lineRule="auto"/>
        <w:ind w:left="720"/>
        <w:rPr>
          <w:rFonts w:ascii="Sylfaen" w:hAnsi="Sylfaen"/>
          <w:color w:val="000000"/>
          <w:sz w:val="24"/>
          <w:szCs w:val="24"/>
        </w:rPr>
      </w:pPr>
    </w:p>
    <w:p w:rsidR="00C31F28" w:rsidRPr="00C31F28" w:rsidRDefault="00C31F28" w:rsidP="008B0D5C">
      <w:pPr>
        <w:pStyle w:val="ListParagraph"/>
        <w:jc w:val="both"/>
        <w:rPr>
          <w:rFonts w:ascii="Sylfaen" w:hAnsi="Sylfaen"/>
          <w:b/>
          <w:sz w:val="24"/>
          <w:szCs w:val="24"/>
        </w:rPr>
      </w:pPr>
    </w:p>
    <w:sectPr w:rsidR="00C31F28" w:rsidRPr="00C31F28" w:rsidSect="00DC1683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1050D"/>
    <w:multiLevelType w:val="hybridMultilevel"/>
    <w:tmpl w:val="C8D8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B6432"/>
    <w:multiLevelType w:val="hybridMultilevel"/>
    <w:tmpl w:val="3FB2DDA0"/>
    <w:lvl w:ilvl="0" w:tplc="042B000F">
      <w:start w:val="1"/>
      <w:numFmt w:val="decimal"/>
      <w:lvlText w:val="%1."/>
      <w:lvlJc w:val="left"/>
      <w:pPr>
        <w:ind w:left="360" w:hanging="360"/>
      </w:p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87003"/>
    <w:multiLevelType w:val="hybridMultilevel"/>
    <w:tmpl w:val="EC089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B7E49"/>
    <w:multiLevelType w:val="hybridMultilevel"/>
    <w:tmpl w:val="029205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C37AFA"/>
    <w:multiLevelType w:val="hybridMultilevel"/>
    <w:tmpl w:val="22F43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F0B81"/>
    <w:multiLevelType w:val="hybridMultilevel"/>
    <w:tmpl w:val="1B26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65970"/>
    <w:multiLevelType w:val="hybridMultilevel"/>
    <w:tmpl w:val="D73A7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31"/>
    <w:rsid w:val="00035FEC"/>
    <w:rsid w:val="0013122C"/>
    <w:rsid w:val="0037480E"/>
    <w:rsid w:val="004C4831"/>
    <w:rsid w:val="00826956"/>
    <w:rsid w:val="008B0D5C"/>
    <w:rsid w:val="00AB5A7C"/>
    <w:rsid w:val="00C31F28"/>
    <w:rsid w:val="00DC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011436-BD62-438D-8DC8-BD4562C6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31F2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B0D5C"/>
    <w:rPr>
      <w:lang w:val="hy-A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A7C"/>
    <w:rPr>
      <w:rFonts w:ascii="Segoe UI" w:hAnsi="Segoe UI" w:cs="Segoe UI"/>
      <w:sz w:val="18"/>
      <w:szCs w:val="18"/>
      <w:lang w:val="hy-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2026-09-14T07:35:00Z</cp:lastPrinted>
  <dcterms:created xsi:type="dcterms:W3CDTF">2026-09-14T06:59:00Z</dcterms:created>
  <dcterms:modified xsi:type="dcterms:W3CDTF">2026-09-16T07:52:00Z</dcterms:modified>
</cp:coreProperties>
</file>