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7B17E4" w:rsidRPr="00B2327E" w14:paraId="4B30819F" w14:textId="77777777" w:rsidTr="00C628A1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87A" w14:textId="77777777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0DF" w14:textId="43300E69" w:rsidR="008C15A6" w:rsidRPr="00B2327E" w:rsidRDefault="008C15A6" w:rsidP="00C628A1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4"/>
                <w:lang w:val="hy-AM"/>
              </w:rPr>
            </w:pPr>
            <w:r w:rsidRPr="00B2327E">
              <w:rPr>
                <w:rFonts w:ascii="Sylfaen" w:hAnsi="Sylfaen" w:cs="Sylfaen"/>
                <w:b/>
                <w:color w:val="000000"/>
                <w:sz w:val="28"/>
                <w:szCs w:val="24"/>
                <w:lang w:val="hy-AM"/>
              </w:rPr>
              <w:t>ԲԻԶՆԵՍ ՊԼԱՆԱՎՈՐ</w:t>
            </w:r>
            <w:r w:rsidR="00B2327E">
              <w:rPr>
                <w:rFonts w:ascii="Sylfaen" w:hAnsi="Sylfaen" w:cs="Sylfaen"/>
                <w:b/>
                <w:color w:val="000000"/>
                <w:sz w:val="28"/>
                <w:szCs w:val="24"/>
                <w:lang w:val="hy-AM"/>
              </w:rPr>
              <w:t>ՈՒՄ</w:t>
            </w:r>
          </w:p>
          <w:p w14:paraId="5566289A" w14:textId="74AA2594" w:rsidR="008C15A6" w:rsidRPr="006B62F3" w:rsidRDefault="008C15A6" w:rsidP="00C628A1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6B62F3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(</w:t>
            </w:r>
            <w:r w:rsidR="006B62F3">
              <w:rPr>
                <w:rFonts w:ascii="Sylfaen" w:hAnsi="Sylfaen" w:cs="Times New Roman"/>
                <w:b/>
                <w:sz w:val="28"/>
                <w:szCs w:val="24"/>
              </w:rPr>
              <w:t>7.20</w:t>
            </w:r>
            <w:r w:rsidR="00B2327E" w:rsidRPr="006B62F3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Է</w:t>
            </w:r>
            <w:r w:rsidRPr="006B62F3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ԻԿ</w:t>
            </w:r>
            <w:r w:rsidR="00B2327E" w:rsidRPr="006B62F3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034</w:t>
            </w:r>
            <w:r w:rsidRPr="006B62F3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)</w:t>
            </w:r>
          </w:p>
        </w:tc>
      </w:tr>
      <w:tr w:rsidR="007B17E4" w:rsidRPr="00B2327E" w14:paraId="33E91090" w14:textId="77777777" w:rsidTr="00C628A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D43" w14:textId="77777777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C76B" w14:textId="60821197" w:rsidR="008C15A6" w:rsidRPr="00B2327E" w:rsidRDefault="00B2327E" w:rsidP="00C628A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8C15A6" w:rsidRPr="00B2327E">
              <w:rPr>
                <w:rFonts w:ascii="Sylfaen" w:hAnsi="Sylfaen"/>
                <w:sz w:val="24"/>
                <w:szCs w:val="24"/>
                <w:lang w:val="en-GB"/>
              </w:rPr>
              <w:t xml:space="preserve"> </w:t>
            </w:r>
            <w:r w:rsidR="008C15A6" w:rsidRPr="00B2327E">
              <w:rPr>
                <w:rFonts w:ascii="Sylfaen" w:hAnsi="Sylfaen"/>
                <w:sz w:val="24"/>
                <w:szCs w:val="24"/>
                <w:lang w:val="hy-AM"/>
              </w:rPr>
              <w:t>կրեդիտ</w:t>
            </w:r>
          </w:p>
        </w:tc>
      </w:tr>
      <w:tr w:rsidR="00C7527E" w:rsidRPr="00F00BDD" w14:paraId="3AEFE994" w14:textId="77777777" w:rsidTr="00C628A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31A" w14:textId="77777777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FE4E" w14:textId="77777777" w:rsidR="008C15A6" w:rsidRPr="00B2327E" w:rsidRDefault="008C15A6" w:rsidP="00C628A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Եդոյան Տաթևիկ, տ.գ.թ., դոցենտ</w:t>
            </w:r>
          </w:p>
        </w:tc>
      </w:tr>
      <w:tr w:rsidR="00C7527E" w:rsidRPr="00F00BDD" w14:paraId="0F1AB86C" w14:textId="77777777" w:rsidTr="00E2611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942E" w14:textId="77777777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224" w14:textId="77777777" w:rsidR="008C15A6" w:rsidRPr="00B2327E" w:rsidRDefault="008C15A6" w:rsidP="00E26112">
            <w:pPr>
              <w:tabs>
                <w:tab w:val="left" w:pos="412"/>
              </w:tabs>
              <w:spacing w:line="276" w:lineRule="auto"/>
              <w:ind w:firstLine="61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14:paraId="66A4A937" w14:textId="77777777" w:rsidR="008C15A6" w:rsidRPr="00B2327E" w:rsidRDefault="008C15A6" w:rsidP="00E26112">
            <w:pPr>
              <w:spacing w:line="276" w:lineRule="auto"/>
              <w:ind w:firstLine="34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55FC9086" w14:textId="77777777" w:rsidR="008C15A6" w:rsidRPr="00B2327E" w:rsidRDefault="008C15A6" w:rsidP="00E26112">
            <w:pPr>
              <w:spacing w:line="276" w:lineRule="auto"/>
              <w:ind w:firstLine="349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14:paraId="52ACB73B" w14:textId="7308BAAC" w:rsidR="00086DD6" w:rsidRDefault="008C15A6" w:rsidP="00E26112">
            <w:pPr>
              <w:pStyle w:val="ListParagraph"/>
              <w:numPr>
                <w:ilvl w:val="0"/>
                <w:numId w:val="1"/>
              </w:numPr>
              <w:spacing w:after="0"/>
              <w:ind w:left="344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ներկայացնել բիզնես պլանավորման </w:t>
            </w:r>
            <w:r w:rsidR="00086DD6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ժամանակակից մոտեցումները, </w:t>
            </w:r>
            <w:r w:rsidR="00831801" w:rsidRPr="00831801">
              <w:rPr>
                <w:rFonts w:ascii="Sylfaen" w:hAnsi="Sylfaen"/>
                <w:sz w:val="24"/>
                <w:szCs w:val="24"/>
                <w:lang w:val="hy-AM"/>
              </w:rPr>
              <w:t>բիզնես պլանի կառուցվածքը, մշակման մեթոդիկաները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, կցվող փաստաթղթային կազմը,</w:t>
            </w:r>
          </w:p>
          <w:p w14:paraId="55E07FC8" w14:textId="77777777" w:rsidR="00086DD6" w:rsidRDefault="008B2FD9" w:rsidP="00E26112">
            <w:pPr>
              <w:pStyle w:val="ListParagraph"/>
              <w:numPr>
                <w:ilvl w:val="0"/>
                <w:numId w:val="1"/>
              </w:numPr>
              <w:spacing w:after="0"/>
              <w:ind w:left="344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ներկայացնել բիզնես պլանի գրավչության չափանիշները՝ ներդրողի տեսանկյունից,</w:t>
            </w:r>
          </w:p>
          <w:p w14:paraId="3D26CE1D" w14:textId="6D1F48A7" w:rsidR="008B2FD9" w:rsidRPr="00086DD6" w:rsidRDefault="00831801" w:rsidP="00E26112">
            <w:pPr>
              <w:pStyle w:val="ListParagraph"/>
              <w:numPr>
                <w:ilvl w:val="0"/>
                <w:numId w:val="1"/>
              </w:numPr>
              <w:spacing w:after="0"/>
              <w:ind w:left="344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831801">
              <w:rPr>
                <w:rFonts w:ascii="Sylfaen" w:hAnsi="Sylfaen"/>
                <w:sz w:val="24"/>
                <w:szCs w:val="24"/>
                <w:lang w:val="hy-AM"/>
              </w:rPr>
              <w:t xml:space="preserve">առանձնացնել  բիզնես պլանի համապատասխան բաժիններում 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ներդրող</w:t>
            </w:r>
            <w:r w:rsidRPr="00831801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(մասնավոր) և հովանավորող</w:t>
            </w:r>
            <w:r w:rsidRPr="00831801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(պետություն, հիմնադրամներ)</w:t>
            </w:r>
            <w:r w:rsidRPr="00831801">
              <w:rPr>
                <w:rFonts w:ascii="Sylfaen" w:hAnsi="Sylfaen"/>
                <w:sz w:val="24"/>
                <w:szCs w:val="24"/>
                <w:lang w:val="hy-AM"/>
              </w:rPr>
              <w:t xml:space="preserve"> կողմից կարևորվող 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B2FD9" w:rsidRPr="00086DD6">
              <w:rPr>
                <w:rFonts w:ascii="Sylfaen" w:hAnsi="Sylfaen"/>
                <w:sz w:val="24"/>
                <w:szCs w:val="24"/>
                <w:lang w:val="hy-AM"/>
              </w:rPr>
              <w:t>տեղեկատվությունը</w:t>
            </w:r>
            <w:r w:rsidRPr="00831801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8B2FD9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6C2BF630" w14:textId="77777777" w:rsidR="008C15A6" w:rsidRPr="00B2327E" w:rsidRDefault="008C15A6" w:rsidP="00E26112">
            <w:pPr>
              <w:spacing w:line="276" w:lineRule="auto"/>
              <w:ind w:firstLine="349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14:paraId="6D9077CF" w14:textId="75143245" w:rsidR="008C15A6" w:rsidRPr="00B2327E" w:rsidRDefault="008C15A6" w:rsidP="00E26112">
            <w:pPr>
              <w:spacing w:line="276" w:lineRule="auto"/>
              <w:ind w:firstLine="349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Pr="00B2327E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14:paraId="02F97C4E" w14:textId="358F782B" w:rsidR="00086DD6" w:rsidRDefault="00C7527E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7527E">
              <w:rPr>
                <w:rFonts w:ascii="Sylfaen" w:hAnsi="Sylfaen"/>
                <w:sz w:val="24"/>
                <w:szCs w:val="24"/>
                <w:lang w:val="hy-AM"/>
              </w:rPr>
              <w:t>գեներացնել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բիզնես գաղափար</w:t>
            </w:r>
            <w:r w:rsidRPr="00C7527E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ձևակերպել արժեքավոր առաջարկ՝ հստակ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7527E">
              <w:rPr>
                <w:rFonts w:ascii="Sylfaen" w:hAnsi="Sylfaen"/>
                <w:sz w:val="24"/>
                <w:szCs w:val="24"/>
                <w:lang w:val="hy-AM"/>
              </w:rPr>
              <w:t xml:space="preserve">մատնանշելով 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նորարարությունը կամ մրցակցային առավելությունը</w:t>
            </w:r>
            <w:r w:rsidR="007B17E4" w:rsidRPr="007B17E4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6E933755" w14:textId="02F207DC" w:rsidR="00086DD6" w:rsidRDefault="00001832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ձևակերպել կազմակերպության տեսլական, առաքելու</w:t>
            </w:r>
            <w:r w:rsidR="002B7A66" w:rsidRPr="002B7A66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թյուն և արժեքներ, սահմանել երկարաժամկետ </w:t>
            </w:r>
            <w:r w:rsidR="007B17E4" w:rsidRPr="007B17E4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ածան</w:t>
            </w:r>
            <w:r w:rsidR="002B7A66" w:rsidRPr="002B7A66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ցյալ նպատակներ,</w:t>
            </w:r>
          </w:p>
          <w:p w14:paraId="1D7FF617" w14:textId="4CC9F387" w:rsidR="00086DD6" w:rsidRPr="00086DD6" w:rsidRDefault="00194F2C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կատարել շուկայի ծավալի հաշվարկ՝ որոշելով տեղեկատ</w:t>
            </w:r>
            <w:r w:rsidR="00BF7FA2" w:rsidRPr="00BF7FA2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վության աղբյուրները և հավաքագրելով, ամփոփելով ու վերլուծելով համապատասխան տվյալները</w:t>
            </w:r>
            <w:r w:rsidR="00C7527E" w:rsidRPr="00C7527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465DA0C6" w14:textId="42A35090" w:rsidR="00086DD6" w:rsidRDefault="00001832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իրականացնել բիզնես գաղափարի իրագործման ֆինան</w:t>
            </w:r>
            <w:r w:rsidR="00381975" w:rsidRPr="00381975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սական հաշվարկ, կատարել կանխատեսումներ ծախսերի և եկամուտների վերաբերյալ,</w:t>
            </w:r>
          </w:p>
          <w:p w14:paraId="36D485DF" w14:textId="3A958F09" w:rsidR="00086DD6" w:rsidRDefault="00C7527E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7527E">
              <w:rPr>
                <w:rFonts w:ascii="Sylfaen" w:hAnsi="Sylfaen"/>
                <w:sz w:val="24"/>
                <w:szCs w:val="24"/>
                <w:lang w:val="hy-AM"/>
              </w:rPr>
              <w:t>մ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շակել ռիսկի կառավարման բաժինը՝ առանձնացնելով հավանական ռիս</w:t>
            </w:r>
            <w:bookmarkStart w:id="0" w:name="_GoBack"/>
            <w:bookmarkEnd w:id="0"/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կերն ու առաջարկելով գործողություն</w:t>
            </w:r>
            <w:r w:rsidR="000E733F" w:rsidRPr="000E733F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ների սցենարներ</w:t>
            </w:r>
            <w:r w:rsidRPr="00C7527E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00BD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լավագույն</w:t>
            </w:r>
            <w:r w:rsidR="00F00BD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3B7E27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սպասվող</w:t>
            </w:r>
            <w:r w:rsidR="003B7E27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="003B7E27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>վատագույն</w:t>
            </w:r>
            <w:r w:rsidR="003B7E27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DB64CC"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դեպքերի համար</w:t>
            </w:r>
            <w:r w:rsidR="007B17E4" w:rsidRPr="007B17E4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560B6B28" w14:textId="07009B04" w:rsidR="008C15A6" w:rsidRPr="00086DD6" w:rsidRDefault="008C15A6" w:rsidP="00E26112">
            <w:pPr>
              <w:pStyle w:val="ListParagraph"/>
              <w:numPr>
                <w:ilvl w:val="0"/>
                <w:numId w:val="2"/>
              </w:numPr>
              <w:spacing w:after="0"/>
              <w:ind w:left="341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մշակել բիզնես պլան «canvas» մոդելով և ներկայացնել</w:t>
            </w:r>
            <w:r w:rsidR="00C7527E" w:rsidRPr="00C7527E">
              <w:rPr>
                <w:rFonts w:ascii="Sylfaen" w:hAnsi="Sylfaen"/>
                <w:sz w:val="24"/>
                <w:szCs w:val="24"/>
                <w:lang w:val="hy-AM"/>
              </w:rPr>
              <w:t xml:space="preserve"> զեկույցի տեսքով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C7527E" w:rsidRPr="008B2FD9" w14:paraId="7935B8DE" w14:textId="77777777" w:rsidTr="00E2611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760" w14:textId="5D0F14AC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թեմատիկ ծրագիր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0F7" w14:textId="77777777" w:rsidR="00086DD6" w:rsidRPr="00086DD6" w:rsidRDefault="00086DD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 w:cs="Arial"/>
                <w:sz w:val="24"/>
                <w:lang w:val="hy-AM"/>
              </w:rPr>
              <w:t>Բիզնես պլանի կառուցվածքը</w:t>
            </w:r>
            <w:r>
              <w:rPr>
                <w:rFonts w:ascii="Sylfaen" w:hAnsi="Sylfaen" w:cs="Arial"/>
                <w:sz w:val="24"/>
                <w:lang w:val="en-US"/>
              </w:rPr>
              <w:t>:</w:t>
            </w:r>
          </w:p>
          <w:p w14:paraId="61A0CBDC" w14:textId="77777777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Տիտղոսաթերթ: Համառոտ ամփոփագիր:</w:t>
            </w:r>
          </w:p>
          <w:p w14:paraId="40028037" w14:textId="77777777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Ձեռնարկության նկարագիրը. արտադրանք կամ ծառայու</w:t>
            </w:r>
            <w:r w:rsidRPr="00086DD6">
              <w:rPr>
                <w:rFonts w:ascii="Sylfaen" w:hAnsi="Sylfaen" w:cs="Arial"/>
                <w:sz w:val="24"/>
                <w:lang w:val="hy-AM"/>
              </w:rPr>
              <w:softHyphen/>
              <w:t>թյուն:</w:t>
            </w:r>
          </w:p>
          <w:p w14:paraId="421DB25F" w14:textId="7FDDC62F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Ձեռնարկության նպատակները. տեսլական առաքելու</w:t>
            </w:r>
            <w:r w:rsidR="00942AA6" w:rsidRPr="00942AA6">
              <w:rPr>
                <w:rFonts w:ascii="Sylfaen" w:hAnsi="Sylfaen" w:cs="Arial"/>
                <w:sz w:val="24"/>
                <w:lang w:val="hy-AM"/>
              </w:rPr>
              <w:t>–</w:t>
            </w:r>
            <w:r w:rsidRPr="00086DD6">
              <w:rPr>
                <w:rFonts w:ascii="Sylfaen" w:hAnsi="Sylfaen" w:cs="Arial"/>
                <w:sz w:val="24"/>
                <w:lang w:val="hy-AM"/>
              </w:rPr>
              <w:t>թյուն, երկարաժամկետ և ածանցյալ նպատակներ: SMART նպատակ</w:t>
            </w:r>
            <w:r w:rsidRPr="00086DD6">
              <w:rPr>
                <w:rFonts w:ascii="Sylfaen" w:hAnsi="Sylfaen" w:cs="Arial"/>
                <w:sz w:val="24"/>
                <w:lang w:val="hy-AM"/>
              </w:rPr>
              <w:softHyphen/>
              <w:t>ներ:</w:t>
            </w:r>
          </w:p>
          <w:p w14:paraId="129C37F8" w14:textId="18075D7E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Շուկայի հետազոտություն: Ոլորտի իրավիճակի և զարգաց</w:t>
            </w:r>
            <w:r w:rsidRPr="00086DD6">
              <w:rPr>
                <w:rFonts w:ascii="Sylfaen" w:hAnsi="Sylfaen" w:cs="Arial"/>
                <w:sz w:val="24"/>
                <w:lang w:val="hy-AM"/>
              </w:rPr>
              <w:softHyphen/>
              <w:t xml:space="preserve">ման միտումների վերլուծություն: </w:t>
            </w:r>
            <w:r w:rsidR="007B17E4">
              <w:rPr>
                <w:rFonts w:ascii="Sylfaen" w:hAnsi="Sylfaen" w:cs="Arial"/>
                <w:sz w:val="24"/>
                <w:lang w:val="hy-AM"/>
              </w:rPr>
              <w:t>PEST վերլուծություն</w:t>
            </w:r>
            <w:r w:rsidR="007B17E4" w:rsidRPr="007B17E4">
              <w:rPr>
                <w:rFonts w:ascii="Sylfaen" w:hAnsi="Sylfaen" w:cs="Arial"/>
                <w:sz w:val="24"/>
                <w:lang w:val="hy-AM"/>
              </w:rPr>
              <w:t>:</w:t>
            </w:r>
          </w:p>
          <w:p w14:paraId="3EDC80C8" w14:textId="6598EC69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Նպատակային շուկա: Արտադրանքի և ծառայության սպառման շուկաներ:</w:t>
            </w:r>
          </w:p>
          <w:p w14:paraId="35DF9D0A" w14:textId="77777777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Մարքեթինգային պլան: Մարքեթինգի տեսակները: Մարքե</w:t>
            </w:r>
            <w:r w:rsidRPr="00086DD6">
              <w:rPr>
                <w:rFonts w:ascii="Sylfaen" w:hAnsi="Sylfaen" w:cs="Arial"/>
                <w:sz w:val="24"/>
                <w:lang w:val="hy-AM"/>
              </w:rPr>
              <w:softHyphen/>
              <w:t>թին</w:t>
            </w:r>
            <w:r w:rsidRPr="00086DD6">
              <w:rPr>
                <w:rFonts w:ascii="Sylfaen" w:hAnsi="Sylfaen" w:cs="Arial"/>
                <w:sz w:val="24"/>
                <w:lang w:val="hy-AM"/>
              </w:rPr>
              <w:softHyphen/>
              <w:t>գային ռազմավարություն (4P/7P):</w:t>
            </w:r>
          </w:p>
          <w:p w14:paraId="355EA5CD" w14:textId="77777777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 xml:space="preserve">Արտադրական պլան: </w:t>
            </w:r>
          </w:p>
          <w:p w14:paraId="28793D7E" w14:textId="50BC029A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 xml:space="preserve">Կազմակերպչական պլան: </w:t>
            </w:r>
            <w:r w:rsidR="00C7527E">
              <w:rPr>
                <w:rFonts w:ascii="Sylfaen" w:hAnsi="Sylfaen" w:cs="Arial"/>
                <w:sz w:val="24"/>
                <w:lang w:val="en-US"/>
              </w:rPr>
              <w:t xml:space="preserve">6 </w:t>
            </w:r>
            <w:r w:rsidR="007B17E4">
              <w:rPr>
                <w:rFonts w:ascii="Sylfaen" w:hAnsi="Sylfaen" w:cs="Arial"/>
                <w:sz w:val="24"/>
                <w:lang w:val="en-US"/>
              </w:rPr>
              <w:t>T</w:t>
            </w:r>
            <w:r w:rsidR="00C7527E">
              <w:rPr>
                <w:rFonts w:ascii="Sylfaen" w:hAnsi="Sylfaen" w:cs="Arial"/>
                <w:sz w:val="24"/>
                <w:lang w:val="en-US"/>
              </w:rPr>
              <w:t xml:space="preserve">hinking </w:t>
            </w:r>
            <w:r w:rsidR="007B17E4">
              <w:rPr>
                <w:rFonts w:ascii="Sylfaen" w:hAnsi="Sylfaen" w:cs="Arial"/>
                <w:sz w:val="24"/>
                <w:lang w:val="en-US"/>
              </w:rPr>
              <w:t>H</w:t>
            </w:r>
            <w:r w:rsidR="00C7527E">
              <w:rPr>
                <w:rFonts w:ascii="Sylfaen" w:hAnsi="Sylfaen" w:cs="Arial"/>
                <w:sz w:val="24"/>
                <w:lang w:val="en-US"/>
              </w:rPr>
              <w:t>ats:</w:t>
            </w:r>
          </w:p>
          <w:p w14:paraId="0054C5C7" w14:textId="77777777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lang w:val="hy-AM"/>
              </w:rPr>
              <w:t>Ֆինանսական պլան: Ծրագրի նախահաշվի կազմում:</w:t>
            </w:r>
          </w:p>
          <w:p w14:paraId="24FFC5C1" w14:textId="28DE7FE4" w:rsidR="00086DD6" w:rsidRPr="00086DD6" w:rsidRDefault="008C15A6" w:rsidP="000F5E83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 w:cs="Arial"/>
                <w:sz w:val="24"/>
                <w:szCs w:val="24"/>
                <w:lang w:val="hy-AM"/>
              </w:rPr>
              <w:t>Ռիսկի գնահատ</w:t>
            </w:r>
            <w:r w:rsidR="00C7527E" w:rsidRPr="00C7527E">
              <w:rPr>
                <w:rFonts w:ascii="Sylfaen" w:hAnsi="Sylfaen" w:cs="Arial"/>
                <w:sz w:val="24"/>
                <w:szCs w:val="24"/>
                <w:lang w:val="hy-AM"/>
              </w:rPr>
              <w:t>ման և կառավարման պլան:</w:t>
            </w:r>
          </w:p>
          <w:p w14:paraId="57D749C4" w14:textId="43D75B68" w:rsidR="008C15A6" w:rsidRPr="00086DD6" w:rsidRDefault="008C15A6" w:rsidP="00942AA6">
            <w:pPr>
              <w:pStyle w:val="ListParagraph"/>
              <w:numPr>
                <w:ilvl w:val="0"/>
                <w:numId w:val="3"/>
              </w:numPr>
              <w:spacing w:after="0"/>
              <w:ind w:left="341" w:hanging="283"/>
              <w:rPr>
                <w:rFonts w:ascii="Sylfaen" w:hAnsi="Sylfaen"/>
                <w:sz w:val="24"/>
                <w:lang w:val="hy-AM"/>
              </w:rPr>
            </w:pP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942AA6">
              <w:rPr>
                <w:rFonts w:ascii="Sylfaen" w:hAnsi="Sylfaen"/>
                <w:sz w:val="24"/>
                <w:szCs w:val="24"/>
                <w:lang w:val="en-US"/>
              </w:rPr>
              <w:t>C</w:t>
            </w:r>
            <w:proofErr w:type="spellStart"/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anvas</w:t>
            </w:r>
            <w:proofErr w:type="spellEnd"/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» բ</w:t>
            </w:r>
            <w:r w:rsidRPr="00086DD6">
              <w:rPr>
                <w:rFonts w:ascii="Sylfaen" w:hAnsi="Sylfaen" w:cs="Arial"/>
                <w:sz w:val="24"/>
                <w:szCs w:val="24"/>
                <w:lang w:val="hy-AM"/>
              </w:rPr>
              <w:t>իզնես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86DD6">
              <w:rPr>
                <w:rFonts w:ascii="Sylfaen" w:hAnsi="Sylfaen" w:cs="Arial"/>
                <w:sz w:val="24"/>
                <w:szCs w:val="24"/>
                <w:lang w:val="hy-AM"/>
              </w:rPr>
              <w:t>մոդել</w:t>
            </w:r>
            <w:r w:rsidRPr="00086DD6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7B17E4" w:rsidRPr="00B2327E" w14:paraId="5715485D" w14:textId="77777777" w:rsidTr="00E2611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698" w14:textId="2B4EC796" w:rsidR="008C15A6" w:rsidRPr="00B2327E" w:rsidRDefault="008C15A6" w:rsidP="00E2611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Դասընթացի գրականության ցանկ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5820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Աթոյան Կ.Լ., Մարդումյան Մ.Ս., Քալանթարյան Պ.Ա., Բիզնեսի ներածություն, ուսումնական ձեռնարկ (Երկրորդ լրամշակված հրատարակություն), Երևան, Տնտեսագետ, 2018թ., 296 էջ:</w:t>
            </w:r>
          </w:p>
          <w:p w14:paraId="7434CBB1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Մելքումյան Մ.Ս., Բիզնեսի էկոնոմիկա, </w:t>
            </w:r>
            <w:proofErr w:type="spellStart"/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Երևան</w:t>
            </w:r>
            <w:proofErr w:type="spellEnd"/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hyperlink r:id="rId5" w:history="1">
              <w:r w:rsidRPr="00B2327E">
                <w:rPr>
                  <w:rStyle w:val="Hyperlink"/>
                  <w:rFonts w:ascii="Sylfaen" w:hAnsi="Sylfaen"/>
                  <w:color w:val="auto"/>
                  <w:sz w:val="24"/>
                  <w:szCs w:val="24"/>
                  <w:u w:val="none"/>
                  <w:lang w:val="hy-AM"/>
                </w:rPr>
                <w:t>Զան</w:t>
              </w:r>
              <w:r w:rsidRPr="00B2327E">
                <w:rPr>
                  <w:rStyle w:val="Hyperlink"/>
                  <w:rFonts w:ascii="Sylfaen" w:hAnsi="Sylfaen"/>
                  <w:color w:val="auto"/>
                  <w:sz w:val="24"/>
                  <w:szCs w:val="24"/>
                  <w:u w:val="none"/>
                  <w:lang w:val="hy-AM"/>
                </w:rPr>
                <w:softHyphen/>
                <w:t>գակ-97,</w:t>
              </w:r>
            </w:hyperlink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 2002թ., 615 էջ:</w:t>
            </w:r>
          </w:p>
          <w:p w14:paraId="01E340ED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Баринов В.А., Бизнес-планирование</w:t>
            </w:r>
            <w:r w:rsidRPr="00B2327E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уч. Пособие</w:t>
            </w:r>
            <w:r w:rsidRPr="00B2327E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 3-е изд. </w:t>
            </w:r>
            <w:r w:rsidRPr="00B2327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М.: </w:t>
            </w:r>
            <w:r w:rsidRPr="00B2327E">
              <w:rPr>
                <w:rStyle w:val="Emphasis"/>
                <w:rFonts w:ascii="Sylfaen" w:hAnsi="Sylfaen" w:cs="Arial"/>
                <w:bCs/>
                <w:sz w:val="24"/>
                <w:szCs w:val="24"/>
                <w:shd w:val="clear" w:color="auto" w:fill="FFFFFF"/>
                <w:lang w:val="hy-AM"/>
              </w:rPr>
              <w:t>ФОРУМ</w:t>
            </w:r>
            <w:r w:rsidRPr="00B2327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, </w:t>
            </w:r>
            <w:r w:rsidRPr="00B2327E">
              <w:rPr>
                <w:rStyle w:val="Emphasis"/>
                <w:rFonts w:ascii="Sylfaen" w:hAnsi="Sylfaen" w:cs="Arial"/>
                <w:bCs/>
                <w:sz w:val="24"/>
                <w:szCs w:val="24"/>
                <w:shd w:val="clear" w:color="auto" w:fill="FFFFFF"/>
                <w:lang w:val="hy-AM"/>
              </w:rPr>
              <w:t>ИНФРА</w:t>
            </w:r>
            <w:r w:rsidRPr="00B2327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B2327E">
              <w:rPr>
                <w:rStyle w:val="Emphasis"/>
                <w:rFonts w:ascii="Sylfaen" w:hAnsi="Sylfaen" w:cs="Arial"/>
                <w:bCs/>
                <w:sz w:val="24"/>
                <w:szCs w:val="24"/>
                <w:shd w:val="clear" w:color="auto" w:fill="FFFFFF"/>
                <w:lang w:val="hy-AM"/>
              </w:rPr>
              <w:t>М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, 2009, 256с.</w:t>
            </w:r>
          </w:p>
          <w:p w14:paraId="555AC8A4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Попадюк Т.Г., Горфинкеля В.Я., Бизнес-планирование</w:t>
            </w:r>
            <w:r w:rsidRPr="00B2327E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М. </w:t>
            </w:r>
            <w:r w:rsidRPr="00B2327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Вузовский учебник, Инфра-М, 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2015, 296с.</w:t>
            </w:r>
          </w:p>
          <w:p w14:paraId="16D02BDC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Попова В.М, Ляпунова С.И., Млодика С.Г., Бизнес-плани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softHyphen/>
              <w:t>рование</w:t>
            </w:r>
            <w:r w:rsidRPr="00B2327E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 Учебник для вузов, М.</w:t>
            </w:r>
            <w:r w:rsidRPr="00B2327E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 Финансы и статистика, 2012, 816с.</w:t>
            </w:r>
          </w:p>
          <w:p w14:paraId="4B2F64D9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Graham Friend and Stefan Zehle, Guide to Business Planning</w:t>
            </w:r>
            <w:r w:rsidRPr="00B2327E">
              <w:rPr>
                <w:rFonts w:ascii="Sylfaen" w:hAnsi="Sylfaen"/>
                <w:sz w:val="24"/>
                <w:szCs w:val="24"/>
              </w:rPr>
              <w:t>,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 London, The Economist Newspaper Ltd, 2004, 288 p.: ISBN 978 1 86197 474 7.</w:t>
            </w:r>
          </w:p>
          <w:p w14:paraId="743CAF12" w14:textId="77777777" w:rsidR="008C15A6" w:rsidRPr="00B2327E" w:rsidRDefault="008C15A6" w:rsidP="00E26112">
            <w:pPr>
              <w:numPr>
                <w:ilvl w:val="0"/>
                <w:numId w:val="5"/>
              </w:numPr>
              <w:spacing w:line="276" w:lineRule="auto"/>
              <w:ind w:left="339" w:hanging="283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Jay A. Dewhurst, An Introduction to Business and Business Planning, 1</w:t>
            </w:r>
            <w:r w:rsidRPr="00B2327E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st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 xml:space="preserve"> edition</w:t>
            </w:r>
            <w:r w:rsidRPr="00B2327E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B2327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Bookboon, 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2014, 123 p.:</w:t>
            </w:r>
            <w:r w:rsidRPr="00B2327E">
              <w:rPr>
                <w:rFonts w:ascii="Sylfaen" w:hAnsi="Sylfaen" w:cs="Tahoma"/>
                <w:sz w:val="24"/>
                <w:szCs w:val="24"/>
                <w:shd w:val="clear" w:color="auto" w:fill="FFFFFF"/>
                <w:lang w:val="hy-AM"/>
              </w:rPr>
              <w:t xml:space="preserve"> ISBN 978-87-403-0758-0</w:t>
            </w:r>
            <w:r w:rsidRPr="00B2327E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</w:tc>
      </w:tr>
    </w:tbl>
    <w:p w14:paraId="1F303BF7" w14:textId="77777777" w:rsidR="00CE03C4" w:rsidRDefault="00CE03C4" w:rsidP="00E26112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0EB67518" w14:textId="77777777" w:rsidR="00183A41" w:rsidRDefault="00183A41" w:rsidP="00E26112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3E5663FA" w14:textId="032BCA62" w:rsidR="00C71051" w:rsidRPr="00B2327E" w:rsidRDefault="008C15A6" w:rsidP="00156D1F">
      <w:pPr>
        <w:spacing w:after="0" w:line="276" w:lineRule="auto"/>
        <w:jc w:val="center"/>
        <w:rPr>
          <w:rFonts w:ascii="Sylfaen" w:hAnsi="Sylfaen"/>
          <w:lang w:val="hy-AM"/>
        </w:rPr>
      </w:pPr>
      <w:r w:rsidRPr="00B2327E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</w:r>
      <w:r w:rsidRPr="00B2327E">
        <w:rPr>
          <w:rFonts w:ascii="Sylfaen" w:hAnsi="Sylfaen"/>
          <w:sz w:val="24"/>
          <w:szCs w:val="24"/>
          <w:lang w:val="hy-AM"/>
        </w:rPr>
        <w:tab/>
        <w:t>Տ</w:t>
      </w:r>
      <w:r w:rsidRPr="00B2327E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B2327E">
        <w:rPr>
          <w:rFonts w:ascii="Sylfaen" w:hAnsi="Sylfaen" w:cs="Times New Roman"/>
          <w:sz w:val="24"/>
          <w:szCs w:val="24"/>
          <w:lang w:val="hy-AM"/>
        </w:rPr>
        <w:t>Վ</w:t>
      </w:r>
      <w:r w:rsidRPr="00B2327E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B2327E">
        <w:rPr>
          <w:rFonts w:ascii="Sylfaen" w:hAnsi="Sylfaen" w:cs="Times New Roman"/>
          <w:sz w:val="24"/>
          <w:szCs w:val="24"/>
          <w:lang w:val="hy-AM"/>
        </w:rPr>
        <w:t xml:space="preserve"> Եդոյան</w:t>
      </w:r>
    </w:p>
    <w:sectPr w:rsidR="00C71051" w:rsidRPr="00B2327E" w:rsidSect="00E261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90037"/>
    <w:multiLevelType w:val="hybridMultilevel"/>
    <w:tmpl w:val="CACCA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627E2"/>
    <w:multiLevelType w:val="hybridMultilevel"/>
    <w:tmpl w:val="90FC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6E1652"/>
    <w:multiLevelType w:val="hybridMultilevel"/>
    <w:tmpl w:val="DB1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256"/>
    <w:multiLevelType w:val="hybridMultilevel"/>
    <w:tmpl w:val="8F08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4"/>
    <w:rsid w:val="00001832"/>
    <w:rsid w:val="00086DD6"/>
    <w:rsid w:val="000E733F"/>
    <w:rsid w:val="000F5E83"/>
    <w:rsid w:val="00156D1F"/>
    <w:rsid w:val="00183A41"/>
    <w:rsid w:val="00194F2C"/>
    <w:rsid w:val="001A3907"/>
    <w:rsid w:val="002B7A66"/>
    <w:rsid w:val="0037503D"/>
    <w:rsid w:val="00381975"/>
    <w:rsid w:val="003B7E27"/>
    <w:rsid w:val="003D0465"/>
    <w:rsid w:val="004608E4"/>
    <w:rsid w:val="004A5AF4"/>
    <w:rsid w:val="0052167C"/>
    <w:rsid w:val="005D4719"/>
    <w:rsid w:val="00616B42"/>
    <w:rsid w:val="006B62F3"/>
    <w:rsid w:val="0078243B"/>
    <w:rsid w:val="007B17E4"/>
    <w:rsid w:val="00801DF0"/>
    <w:rsid w:val="00804D4A"/>
    <w:rsid w:val="00831801"/>
    <w:rsid w:val="008B2FD9"/>
    <w:rsid w:val="008C15A6"/>
    <w:rsid w:val="00942AA6"/>
    <w:rsid w:val="00A43B1A"/>
    <w:rsid w:val="00AF6765"/>
    <w:rsid w:val="00B2327E"/>
    <w:rsid w:val="00BF7FA2"/>
    <w:rsid w:val="00C628A1"/>
    <w:rsid w:val="00C71051"/>
    <w:rsid w:val="00C7527E"/>
    <w:rsid w:val="00CE03C4"/>
    <w:rsid w:val="00DB64CC"/>
    <w:rsid w:val="00DF7442"/>
    <w:rsid w:val="00E26112"/>
    <w:rsid w:val="00F00BDD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D330"/>
  <w15:chartTrackingRefBased/>
  <w15:docId w15:val="{B78AD419-7F1F-4371-B16D-8B897FD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A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5A6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8C15A6"/>
    <w:rPr>
      <w:rFonts w:ascii="Calibri" w:eastAsia="Times New Roman" w:hAnsi="Calibri" w:cs="Calibri"/>
    </w:r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8C15A6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table" w:styleId="TableGrid">
    <w:name w:val="Table Grid"/>
    <w:basedOn w:val="TableNormal"/>
    <w:uiPriority w:val="39"/>
    <w:rsid w:val="008C15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15A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B6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asue.am/cgi-bin/koha/opac-search.pl?q=Provider:%D4%B6%D5%A1%D5%B6%D5%A3%D5%A1%D5%AF-97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Սաթենիկ</dc:creator>
  <cp:keywords/>
  <dc:description/>
  <cp:lastModifiedBy>Liana Gevorgyan</cp:lastModifiedBy>
  <cp:revision>39</cp:revision>
  <dcterms:created xsi:type="dcterms:W3CDTF">2022-03-15T20:51:00Z</dcterms:created>
  <dcterms:modified xsi:type="dcterms:W3CDTF">2022-04-01T08:01:00Z</dcterms:modified>
</cp:coreProperties>
</file>