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401"/>
      </w:tblGrid>
      <w:tr w:rsidR="005C1E12" w:rsidRPr="00EA6465" w:rsidTr="00420A74">
        <w:trPr>
          <w:trHeight w:val="1266"/>
        </w:trPr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401" w:type="dxa"/>
          </w:tcPr>
          <w:p w:rsidR="000E425E" w:rsidRPr="00EA6465" w:rsidRDefault="00BC2DE4" w:rsidP="00420A74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EA6465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Ն</w:t>
            </w:r>
            <w:r w:rsidR="00885A9D" w:rsidRPr="00EA6465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ԱԽԱԳԾԵՐԻ ԿԱՌԱՎԱՐՈՒՄ</w:t>
            </w:r>
          </w:p>
          <w:p w:rsidR="00C94C35" w:rsidRPr="00EA6465" w:rsidRDefault="00885A9D" w:rsidP="00420A74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EA6465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C94C35" w:rsidRPr="00EA6465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  <w:r w:rsidR="00EB0B77" w:rsidRPr="00EA6465">
              <w:rPr>
                <w:rFonts w:ascii="Sylfaen" w:hAnsi="Sylfaen"/>
                <w:b/>
                <w:sz w:val="28"/>
                <w:szCs w:val="28"/>
                <w:lang w:val="hy-AM"/>
              </w:rPr>
              <w:t>.</w:t>
            </w:r>
            <w:r w:rsidR="00C94C35" w:rsidRPr="00EA646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20ԷԻԿ0</w:t>
            </w:r>
            <w:r w:rsidR="00B74DC1" w:rsidRPr="00EA646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33</w:t>
            </w:r>
            <w:r w:rsidRPr="00EA646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)</w:t>
            </w:r>
          </w:p>
        </w:tc>
      </w:tr>
      <w:tr w:rsidR="005C1E12" w:rsidRPr="00EA6465" w:rsidTr="00420A74"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401" w:type="dxa"/>
          </w:tcPr>
          <w:p w:rsidR="005C1E12" w:rsidRPr="004777BA" w:rsidRDefault="00B74DC1" w:rsidP="00420A7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885A9D" w:rsidRPr="004777BA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420A74" w:rsidTr="00420A74"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401" w:type="dxa"/>
          </w:tcPr>
          <w:p w:rsidR="00D667EE" w:rsidRPr="004777BA" w:rsidRDefault="00D667EE" w:rsidP="00420A7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>Եդոյան</w:t>
            </w:r>
            <w:r w:rsidR="00420A74" w:rsidRPr="004777B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0A74" w:rsidRPr="004777BA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r w:rsidR="00420A74" w:rsidRPr="004777BA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>., դոցենտ,</w:t>
            </w:r>
          </w:p>
          <w:p w:rsidR="005C1E12" w:rsidRPr="004777BA" w:rsidRDefault="00BC2DE4" w:rsidP="00420A74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>Կուսիկյան</w:t>
            </w:r>
            <w:proofErr w:type="spellEnd"/>
            <w:r w:rsidRPr="004777BA">
              <w:rPr>
                <w:rFonts w:ascii="Sylfaen" w:hAnsi="Sylfaen"/>
                <w:sz w:val="24"/>
                <w:szCs w:val="24"/>
                <w:lang w:val="hy-AM"/>
              </w:rPr>
              <w:t xml:space="preserve"> Ռ</w:t>
            </w:r>
            <w:r w:rsidR="00420A74" w:rsidRPr="004777BA">
              <w:rPr>
                <w:rFonts w:ascii="Sylfaen" w:hAnsi="Sylfaen"/>
                <w:sz w:val="24"/>
                <w:szCs w:val="24"/>
              </w:rPr>
              <w:t>.</w:t>
            </w:r>
            <w:r w:rsidR="00885A9D" w:rsidRPr="004777BA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D667EE" w:rsidRPr="004777BA">
              <w:rPr>
                <w:rFonts w:ascii="Sylfaen" w:hAnsi="Sylfaen"/>
                <w:sz w:val="24"/>
                <w:szCs w:val="24"/>
                <w:lang w:val="hy-AM"/>
              </w:rPr>
              <w:t>դասախոս</w:t>
            </w:r>
          </w:p>
        </w:tc>
      </w:tr>
      <w:tr w:rsidR="005C1E12" w:rsidRPr="00420A74" w:rsidTr="007D6FE5"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401" w:type="dxa"/>
          </w:tcPr>
          <w:p w:rsidR="00885A9D" w:rsidRPr="00EA6465" w:rsidRDefault="00885A9D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    Դասընթացի ավարտին ուսանողն ունակ կլինի.        </w:t>
            </w:r>
          </w:p>
          <w:p w:rsidR="00885A9D" w:rsidRPr="00EA6465" w:rsidRDefault="00885A9D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C2DE4" w:rsidRPr="00EA6465" w:rsidRDefault="00885A9D" w:rsidP="007D6FE5">
            <w:pPr>
              <w:spacing w:line="276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BC2DE4" w:rsidRPr="00EA6465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2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մեկնաբանել նախագծերի կառավարման հիմնական մե</w:t>
            </w:r>
            <w:r w:rsidR="009C62E5" w:rsidRPr="00EA646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թոդաբանությունները,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2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ներկայացնել նախագծերի կառավարման գիտելիքի ոլորտները և գործընթացների խմբերը,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2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վերարտադրել և քննարկել դասընթացի տեսական նյութերը,</w:t>
            </w:r>
          </w:p>
          <w:p w:rsidR="00885A9D" w:rsidRPr="00EA6465" w:rsidRDefault="00885A9D" w:rsidP="007D6FE5">
            <w:pPr>
              <w:pStyle w:val="ListParagraph"/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C2DE4" w:rsidRPr="00EA6465" w:rsidRDefault="00885A9D" w:rsidP="007D6FE5">
            <w:pPr>
              <w:spacing w:line="276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BC2DE4" w:rsidRPr="00EA6465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BC2DE4" w:rsidRPr="00EA6465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3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կիրառել նախագծերի կառավարման կանխատեսելի (դասա</w:t>
            </w:r>
            <w:r w:rsidR="00513116" w:rsidRPr="00EA646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կան) մեթոդաբանությունը</w:t>
            </w:r>
            <w:bookmarkStart w:id="0" w:name="_GoBack"/>
            <w:bookmarkEnd w:id="0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3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կիրառել նախագծերի կառավարման ճկուն (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Agile</w:t>
            </w:r>
            <w:proofErr w:type="spellEnd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մեթոդա</w:t>
            </w:r>
            <w:proofErr w:type="spellEnd"/>
            <w:r w:rsidR="00EA6465" w:rsidRPr="00420A74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բանությունը</w:t>
            </w:r>
            <w:proofErr w:type="spellEnd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3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մշակել նախագծի ժամանակացույց և աշխատել</w:t>
            </w:r>
            <w:r w:rsidR="00D667EE"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5FED" w:rsidRPr="00EA6465">
              <w:rPr>
                <w:rFonts w:ascii="Sylfaen" w:hAnsi="Sylfaen"/>
                <w:sz w:val="24"/>
                <w:szCs w:val="24"/>
                <w:lang w:val="hy-AM"/>
              </w:rPr>
              <w:t>այդ ժամա</w:t>
            </w:r>
            <w:r w:rsidR="00513116" w:rsidRPr="00EA646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="00CE5FED" w:rsidRPr="00EA6465">
              <w:rPr>
                <w:rFonts w:ascii="Sylfaen" w:hAnsi="Sylfaen"/>
                <w:sz w:val="24"/>
                <w:szCs w:val="24"/>
                <w:lang w:val="hy-AM"/>
              </w:rPr>
              <w:t>նակացույցով</w:t>
            </w: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5C1E12" w:rsidRPr="00EA6465" w:rsidRDefault="00BC2DE4" w:rsidP="007D6FE5">
            <w:pPr>
              <w:pStyle w:val="ListParagraph"/>
              <w:numPr>
                <w:ilvl w:val="0"/>
                <w:numId w:val="23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իրականացնել նախագծի արժեքի և ժամանակացույցի կառավարում՝ ձեռքբերված արժեքի կառավարման (Earned Value Management) բանաձևերի գործածմամբ։</w:t>
            </w:r>
          </w:p>
        </w:tc>
      </w:tr>
      <w:tr w:rsidR="005C1E12" w:rsidRPr="00420A74" w:rsidTr="007D6FE5"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401" w:type="dxa"/>
          </w:tcPr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Ի՞նչ է նախագիծը։ Ի՞նչ է նախագծերի կառավարումը։ Նախագծի և նախագծի արդյունքի կենսացիկլերը։ Նախագծերի կառավարումը՝ ըստ կազմակերպչական կառուցվածքի։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Նախագծերի կառավարման գիտելիքի ոլորտներ, գործընթացների խմբեր և գործընթացներ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կառավարման պլան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Նախագծի 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ինտեգրման</w:t>
            </w:r>
            <w:proofErr w:type="spellEnd"/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բովանդակության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ժամանակացույցի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Նախագծի արժեքի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որակի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ռեսուրսների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հաղորդակցությունների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ռիսկերի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գնումների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Նախագծի շահառուների կառավարում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Նախագծերի կառավարման էթիկայի և մասնագիտական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վարքագծի կանոններ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Ճկուն նախագծերի կառավարում (Agile Project Management)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Սքրամ (Scrum)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3758B8" w:rsidRPr="00EA6465" w:rsidRDefault="00BC2DE4" w:rsidP="00EA6465">
            <w:pPr>
              <w:pStyle w:val="ListParagraph"/>
              <w:numPr>
                <w:ilvl w:val="0"/>
                <w:numId w:val="20"/>
              </w:numPr>
              <w:spacing w:after="0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>Նախագծերի կառավարման համար կիրառվող ծրագրային գործիքներ</w:t>
            </w:r>
            <w:r w:rsidR="00885A9D" w:rsidRPr="00EA646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EA6465" w:rsidTr="007D6FE5">
        <w:tc>
          <w:tcPr>
            <w:tcW w:w="2277" w:type="dxa"/>
          </w:tcPr>
          <w:p w:rsidR="005C1E12" w:rsidRPr="00EA6465" w:rsidRDefault="005C1E12" w:rsidP="007D6F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401" w:type="dxa"/>
          </w:tcPr>
          <w:p w:rsidR="00D667EE" w:rsidRPr="00EA6465" w:rsidRDefault="00D667EE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A6465">
              <w:rPr>
                <w:rFonts w:ascii="Sylfaen" w:hAnsi="Sylfaen"/>
                <w:sz w:val="24"/>
                <w:szCs w:val="24"/>
                <w:lang w:val="hy-AM"/>
              </w:rPr>
              <w:t xml:space="preserve">Նախագծերի կառավարման ինստիտուտ, «Էթիկայի և վարքագծի կանոններ» </w:t>
            </w:r>
          </w:p>
          <w:p w:rsidR="00D667EE" w:rsidRPr="00EA6465" w:rsidRDefault="00D667EE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sz w:val="24"/>
                <w:szCs w:val="24"/>
              </w:rPr>
            </w:pPr>
            <w:r w:rsidRPr="00EA6465">
              <w:rPr>
                <w:rFonts w:ascii="Sylfaen" w:hAnsi="Sylfaen" w:cs="Sylfaen"/>
                <w:sz w:val="24"/>
                <w:szCs w:val="24"/>
              </w:rPr>
              <w:t>Ken Schwaber &amp; Jeff Sutherland “The Scrum Guide”, 2020, 14 p.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sz w:val="24"/>
                <w:szCs w:val="24"/>
              </w:rPr>
            </w:pPr>
            <w:r w:rsidRPr="00EA6465">
              <w:rPr>
                <w:rFonts w:ascii="Sylfaen" w:hAnsi="Sylfaen"/>
                <w:sz w:val="24"/>
                <w:szCs w:val="24"/>
              </w:rPr>
              <w:t>Project Management Institute “A Guide to the Project Management Body of Knowledge (</w:t>
            </w:r>
            <w:r w:rsidR="00CA7E41" w:rsidRPr="00EA6465">
              <w:rPr>
                <w:rFonts w:ascii="Sylfaen" w:hAnsi="Sylfaen"/>
                <w:sz w:val="24"/>
                <w:szCs w:val="24"/>
              </w:rPr>
              <w:t xml:space="preserve">PMBOK Guide) – Sixth Edition”, </w:t>
            </w:r>
            <w:r w:rsidRPr="00EA6465">
              <w:rPr>
                <w:rFonts w:ascii="Sylfaen" w:hAnsi="Sylfaen"/>
                <w:sz w:val="24"/>
                <w:szCs w:val="24"/>
              </w:rPr>
              <w:t xml:space="preserve">Newtown Square, PA, Project Management Institute, 2017, 978 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</w:rPr>
              <w:t>էջ</w:t>
            </w:r>
            <w:proofErr w:type="spellEnd"/>
            <w:r w:rsidRPr="00EA6465">
              <w:rPr>
                <w:rFonts w:ascii="Sylfaen" w:hAnsi="Sylfaen"/>
                <w:sz w:val="24"/>
                <w:szCs w:val="24"/>
              </w:rPr>
              <w:t xml:space="preserve">, </w:t>
            </w:r>
            <w:hyperlink r:id="rId5" w:tooltip="International Standard Book Number" w:history="1">
              <w:r w:rsidRPr="00EA6465">
                <w:rPr>
                  <w:rFonts w:ascii="Sylfaen" w:hAnsi="Sylfaen"/>
                  <w:sz w:val="24"/>
                  <w:szCs w:val="24"/>
                </w:rPr>
                <w:t>ISBN</w:t>
              </w:r>
            </w:hyperlink>
            <w:r w:rsidRPr="00EA6465">
              <w:rPr>
                <w:rFonts w:ascii="Sylfaen" w:hAnsi="Sylfaen"/>
                <w:sz w:val="24"/>
                <w:szCs w:val="24"/>
              </w:rPr>
              <w:t>: 978-1–62825–184–5։</w:t>
            </w:r>
          </w:p>
          <w:p w:rsidR="00D667EE" w:rsidRPr="00EA6465" w:rsidRDefault="00D667EE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EA6465">
              <w:rPr>
                <w:rFonts w:ascii="Sylfaen" w:hAnsi="Sylfaen"/>
                <w:sz w:val="24"/>
                <w:szCs w:val="24"/>
              </w:rPr>
              <w:t xml:space="preserve">Project Management Institute </w:t>
            </w:r>
            <w:r w:rsidRPr="00EA6465">
              <w:rPr>
                <w:rFonts w:ascii="Sylfaen" w:hAnsi="Sylfaen" w:cs="Sylfaen"/>
                <w:sz w:val="24"/>
                <w:szCs w:val="24"/>
              </w:rPr>
              <w:t xml:space="preserve">“Agile Practice Guide”, </w:t>
            </w:r>
            <w:r w:rsidRPr="00EA6465">
              <w:rPr>
                <w:rFonts w:ascii="Sylfaen" w:hAnsi="Sylfaen"/>
                <w:sz w:val="24"/>
                <w:szCs w:val="24"/>
              </w:rPr>
              <w:t xml:space="preserve">Newtown Square, PA, Project Management Institute, 2017, 183 </w:t>
            </w:r>
            <w:proofErr w:type="spellStart"/>
            <w:r w:rsidRPr="00EA6465">
              <w:rPr>
                <w:rFonts w:ascii="Sylfaen" w:hAnsi="Sylfaen"/>
                <w:sz w:val="24"/>
                <w:szCs w:val="24"/>
              </w:rPr>
              <w:t>էջ</w:t>
            </w:r>
            <w:proofErr w:type="spellEnd"/>
            <w:r w:rsidRPr="00EA6465">
              <w:rPr>
                <w:rFonts w:ascii="Sylfaen" w:hAnsi="Sylfaen"/>
                <w:sz w:val="24"/>
                <w:szCs w:val="24"/>
              </w:rPr>
              <w:t xml:space="preserve">, </w:t>
            </w:r>
            <w:hyperlink r:id="rId6" w:tooltip="International Standard Book Number" w:history="1">
              <w:r w:rsidRPr="00EA6465">
                <w:rPr>
                  <w:rFonts w:ascii="Sylfaen" w:hAnsi="Sylfaen"/>
                  <w:sz w:val="24"/>
                  <w:szCs w:val="24"/>
                </w:rPr>
                <w:t>ISBN</w:t>
              </w:r>
            </w:hyperlink>
            <w:r w:rsidRPr="00EA6465">
              <w:rPr>
                <w:rFonts w:ascii="Sylfaen" w:hAnsi="Sylfaen"/>
                <w:sz w:val="24"/>
                <w:szCs w:val="24"/>
              </w:rPr>
              <w:t xml:space="preserve">: </w:t>
            </w:r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>978-1–62825–199–9։</w:t>
            </w:r>
          </w:p>
          <w:p w:rsidR="00BC2DE4" w:rsidRPr="00EA6465" w:rsidRDefault="00BC2DE4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Rita Mulcahy, PMP </w:t>
            </w:r>
            <w:proofErr w:type="gramStart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>et</w:t>
            </w:r>
            <w:proofErr w:type="gramEnd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>al</w:t>
            </w:r>
            <w:proofErr w:type="gramEnd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“PMP Exam Prep”, RMC Publications Inc., 2013, 630 </w:t>
            </w:r>
            <w:proofErr w:type="spellStart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>էջ</w:t>
            </w:r>
            <w:proofErr w:type="spellEnd"/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hyperlink r:id="rId7" w:tooltip="International Standard Book Number" w:history="1">
              <w:r w:rsidRPr="00EA6465">
                <w:rPr>
                  <w:rFonts w:ascii="Sylfaen" w:hAnsi="Sylfaen"/>
                  <w:color w:val="000000" w:themeColor="text1"/>
                  <w:sz w:val="24"/>
                  <w:szCs w:val="24"/>
                </w:rPr>
                <w:t>ISBN</w:t>
              </w:r>
            </w:hyperlink>
            <w:r w:rsidRPr="00EA6465">
              <w:rPr>
                <w:rFonts w:ascii="Sylfaen" w:hAnsi="Sylfaen"/>
                <w:color w:val="000000" w:themeColor="text1"/>
                <w:sz w:val="24"/>
                <w:szCs w:val="24"/>
              </w:rPr>
              <w:t>: 978-1–932735–65–9։</w:t>
            </w:r>
          </w:p>
          <w:p w:rsidR="00BC2DE4" w:rsidRPr="00EA6465" w:rsidRDefault="004777BA" w:rsidP="007D6FE5">
            <w:pPr>
              <w:pStyle w:val="ListParagraph"/>
              <w:numPr>
                <w:ilvl w:val="0"/>
                <w:numId w:val="27"/>
              </w:numPr>
              <w:spacing w:after="0"/>
              <w:ind w:left="445" w:hanging="283"/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r:id="rId8" w:history="1">
              <w:r w:rsidR="00BC2DE4" w:rsidRPr="00EA6465">
                <w:rPr>
                  <w:rStyle w:val="Hyperlink"/>
                  <w:rFonts w:ascii="Sylfaen" w:hAnsi="Sylfaen" w:cs="Sylfaen"/>
                  <w:color w:val="000000" w:themeColor="text1"/>
                  <w:sz w:val="24"/>
                  <w:szCs w:val="24"/>
                  <w:lang w:val="hy-AM"/>
                </w:rPr>
                <w:t>https://www.pmi.org</w:t>
              </w:r>
            </w:hyperlink>
            <w:r w:rsidR="00BC2DE4" w:rsidRPr="00EA646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BC2DE4" w:rsidRPr="00EA6465" w:rsidRDefault="004777BA" w:rsidP="007D6FE5">
            <w:pPr>
              <w:numPr>
                <w:ilvl w:val="0"/>
                <w:numId w:val="25"/>
              </w:numPr>
              <w:spacing w:line="276" w:lineRule="auto"/>
              <w:ind w:left="445" w:hanging="283"/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r:id="rId9" w:history="1">
              <w:r w:rsidR="00BC2DE4" w:rsidRPr="00EA6465">
                <w:rPr>
                  <w:rStyle w:val="Hyperlink"/>
                  <w:rFonts w:ascii="Sylfaen" w:hAnsi="Sylfaen" w:cs="Sylfaen"/>
                  <w:color w:val="000000" w:themeColor="text1"/>
                  <w:sz w:val="24"/>
                  <w:szCs w:val="24"/>
                  <w:lang w:val="hy-AM"/>
                </w:rPr>
                <w:t>https://pmiarmenia.org</w:t>
              </w:r>
            </w:hyperlink>
            <w:r w:rsidR="00BC2DE4" w:rsidRPr="00EA646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C1E12" w:rsidRPr="00EA6465" w:rsidRDefault="004777BA" w:rsidP="007D6FE5">
            <w:pPr>
              <w:numPr>
                <w:ilvl w:val="0"/>
                <w:numId w:val="25"/>
              </w:numPr>
              <w:spacing w:line="276" w:lineRule="auto"/>
              <w:ind w:left="445" w:hanging="283"/>
              <w:rPr>
                <w:rFonts w:ascii="Sylfaen" w:hAnsi="Sylfaen" w:cs="Sylfaen"/>
                <w:sz w:val="24"/>
                <w:szCs w:val="24"/>
                <w:lang w:val="hy-AM"/>
              </w:rPr>
            </w:pPr>
            <w:hyperlink r:id="rId10" w:history="1">
              <w:r w:rsidR="00BC2DE4" w:rsidRPr="00EA6465">
                <w:rPr>
                  <w:rStyle w:val="Hyperlink"/>
                  <w:rFonts w:ascii="Sylfaen" w:hAnsi="Sylfaen" w:cs="Sylfaen"/>
                  <w:color w:val="000000" w:themeColor="text1"/>
                  <w:sz w:val="24"/>
                  <w:szCs w:val="24"/>
                  <w:lang w:val="hy-AM"/>
                </w:rPr>
                <w:t>https://www.scrum.org</w:t>
              </w:r>
            </w:hyperlink>
            <w:r w:rsidR="00BC2DE4" w:rsidRPr="00EA646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3758B8" w:rsidRPr="00EA6465" w:rsidRDefault="003758B8" w:rsidP="007D6FE5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371B91" w:rsidRPr="00EA6465" w:rsidRDefault="00371B91" w:rsidP="007D6FE5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0E425E" w:rsidRPr="00EA6465" w:rsidRDefault="00097C09" w:rsidP="00371B91">
      <w:pPr>
        <w:spacing w:after="0" w:line="276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EA6465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  <w:r w:rsidR="00371B91" w:rsidRPr="00EA6465">
        <w:rPr>
          <w:rFonts w:ascii="Sylfaen" w:hAnsi="Sylfaen"/>
          <w:sz w:val="24"/>
          <w:szCs w:val="24"/>
          <w:lang w:val="hy-AM"/>
        </w:rPr>
        <w:t>Տ.Վ.</w:t>
      </w:r>
      <w:r w:rsidR="00EC5B03" w:rsidRPr="00EA6465">
        <w:rPr>
          <w:rFonts w:ascii="Sylfaen" w:hAnsi="Sylfaen" w:cs="Times New Roman"/>
          <w:sz w:val="24"/>
          <w:szCs w:val="24"/>
          <w:lang w:val="hy-AM"/>
        </w:rPr>
        <w:t xml:space="preserve"> Եդոյան</w:t>
      </w:r>
      <w:r w:rsidR="00BB707E" w:rsidRPr="00EA6465">
        <w:rPr>
          <w:rFonts w:ascii="Sylfaen" w:hAnsi="Sylfaen"/>
          <w:sz w:val="24"/>
          <w:szCs w:val="24"/>
          <w:lang w:val="hy-AM"/>
        </w:rPr>
        <w:tab/>
      </w:r>
    </w:p>
    <w:p w:rsidR="00F65097" w:rsidRPr="00EA6465" w:rsidRDefault="00BB707E" w:rsidP="00885A9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A6465">
        <w:rPr>
          <w:rFonts w:ascii="Sylfaen" w:hAnsi="Sylfaen"/>
          <w:sz w:val="24"/>
          <w:szCs w:val="24"/>
          <w:lang w:val="hy-AM"/>
        </w:rPr>
        <w:tab/>
      </w:r>
      <w:r w:rsidRPr="00EA6465">
        <w:rPr>
          <w:rFonts w:ascii="Sylfaen" w:hAnsi="Sylfaen"/>
          <w:sz w:val="24"/>
          <w:szCs w:val="24"/>
          <w:lang w:val="hy-AM"/>
        </w:rPr>
        <w:tab/>
      </w:r>
    </w:p>
    <w:p w:rsidR="00BB707E" w:rsidRPr="00EA6465" w:rsidRDefault="00BB707E" w:rsidP="00885A9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sectPr w:rsidR="00BB707E" w:rsidRPr="00EA6465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BD7"/>
    <w:multiLevelType w:val="hybridMultilevel"/>
    <w:tmpl w:val="725A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76D0"/>
    <w:multiLevelType w:val="hybridMultilevel"/>
    <w:tmpl w:val="D13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85062AA"/>
    <w:multiLevelType w:val="hybridMultilevel"/>
    <w:tmpl w:val="D33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7E2"/>
    <w:multiLevelType w:val="hybridMultilevel"/>
    <w:tmpl w:val="56BE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7AE5"/>
    <w:multiLevelType w:val="hybridMultilevel"/>
    <w:tmpl w:val="ED4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3EC2"/>
    <w:multiLevelType w:val="hybridMultilevel"/>
    <w:tmpl w:val="AF46BD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D7058"/>
    <w:multiLevelType w:val="hybridMultilevel"/>
    <w:tmpl w:val="4EE65CA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4ED20D8B"/>
    <w:multiLevelType w:val="hybridMultilevel"/>
    <w:tmpl w:val="8A86B37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913671"/>
    <w:multiLevelType w:val="hybridMultilevel"/>
    <w:tmpl w:val="9446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4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97C09"/>
    <w:rsid w:val="000E011C"/>
    <w:rsid w:val="000E425E"/>
    <w:rsid w:val="000F4B02"/>
    <w:rsid w:val="002A470B"/>
    <w:rsid w:val="002F7E89"/>
    <w:rsid w:val="00311770"/>
    <w:rsid w:val="00371B91"/>
    <w:rsid w:val="003758B8"/>
    <w:rsid w:val="00420A74"/>
    <w:rsid w:val="004777BA"/>
    <w:rsid w:val="00511EDF"/>
    <w:rsid w:val="00513116"/>
    <w:rsid w:val="00515D2B"/>
    <w:rsid w:val="00536C17"/>
    <w:rsid w:val="005C1E12"/>
    <w:rsid w:val="005C5C38"/>
    <w:rsid w:val="005E5CAC"/>
    <w:rsid w:val="0074360B"/>
    <w:rsid w:val="007D6FE5"/>
    <w:rsid w:val="00885A9D"/>
    <w:rsid w:val="00886946"/>
    <w:rsid w:val="008946DE"/>
    <w:rsid w:val="008F1A41"/>
    <w:rsid w:val="009C3E4F"/>
    <w:rsid w:val="009C62E5"/>
    <w:rsid w:val="009F0D7D"/>
    <w:rsid w:val="00AA23F0"/>
    <w:rsid w:val="00AB5199"/>
    <w:rsid w:val="00AE4095"/>
    <w:rsid w:val="00B74DC1"/>
    <w:rsid w:val="00BB707E"/>
    <w:rsid w:val="00BC2DE4"/>
    <w:rsid w:val="00C94C35"/>
    <w:rsid w:val="00CA6BBD"/>
    <w:rsid w:val="00CA7E41"/>
    <w:rsid w:val="00CE4F29"/>
    <w:rsid w:val="00CE5FED"/>
    <w:rsid w:val="00D667EE"/>
    <w:rsid w:val="00E66766"/>
    <w:rsid w:val="00E85D91"/>
    <w:rsid w:val="00EA6465"/>
    <w:rsid w:val="00EB0B77"/>
    <w:rsid w:val="00EC5B03"/>
    <w:rsid w:val="00F65097"/>
    <w:rsid w:val="00FE02D3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nternational_Standard_Book_Nu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nternational_Standard_Book_Numb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.wikipedia.org/wiki/International_Standard_Book_Number" TargetMode="External"/><Relationship Id="rId10" Type="http://schemas.openxmlformats.org/officeDocument/2006/relationships/hyperlink" Target="https://www.sc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iarme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Liana Gevorgyan</cp:lastModifiedBy>
  <cp:revision>8</cp:revision>
  <dcterms:created xsi:type="dcterms:W3CDTF">2022-03-15T20:49:00Z</dcterms:created>
  <dcterms:modified xsi:type="dcterms:W3CDTF">2022-04-01T07:55:00Z</dcterms:modified>
</cp:coreProperties>
</file>