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7686"/>
      </w:tblGrid>
      <w:tr w:rsidR="005C1E12" w:rsidRPr="00642BBB" w:rsidTr="009D15A0">
        <w:trPr>
          <w:trHeight w:val="1266"/>
        </w:trPr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131" w:type="dxa"/>
          </w:tcPr>
          <w:p w:rsidR="00300915" w:rsidRPr="00263768" w:rsidRDefault="00167DB4" w:rsidP="003F21AF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63768">
              <w:rPr>
                <w:rFonts w:ascii="Sylfaen" w:hAnsi="Sylfaen"/>
                <w:b/>
                <w:sz w:val="28"/>
                <w:szCs w:val="28"/>
                <w:lang w:val="hy-AM"/>
              </w:rPr>
              <w:t>ՏՏ</w:t>
            </w:r>
            <w:r w:rsidR="00300915" w:rsidRPr="00263768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ԿԻՐԱՌՈՒՄԸ ՀԱՇՎԱՊԱՀՈՒԹՅՈՒՆՈՒՄ</w:t>
            </w:r>
          </w:p>
          <w:p w:rsidR="00167DB4" w:rsidRPr="00263768" w:rsidRDefault="00300915" w:rsidP="00BD75D9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263768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167DB4" w:rsidRPr="00263768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7</w:t>
            </w:r>
            <w:r w:rsidR="00BD75D9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.20</w:t>
            </w:r>
            <w:r w:rsidR="00167DB4" w:rsidRPr="00263768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ԷԻԿ0</w:t>
            </w:r>
            <w:r w:rsidR="00BD75D9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31</w:t>
            </w:r>
            <w:r w:rsidRPr="00263768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)</w:t>
            </w:r>
          </w:p>
        </w:tc>
      </w:tr>
      <w:tr w:rsidR="005C1E12" w:rsidRPr="00263768" w:rsidTr="005C1E12"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131" w:type="dxa"/>
          </w:tcPr>
          <w:p w:rsidR="005C1E12" w:rsidRPr="00263768" w:rsidRDefault="00EF28D1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7F6E42" w:rsidTr="00C61A9C"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131" w:type="dxa"/>
          </w:tcPr>
          <w:p w:rsidR="005C1E12" w:rsidRPr="00263768" w:rsidRDefault="00167DB4" w:rsidP="00C61A9C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4427FB">
              <w:rPr>
                <w:rFonts w:ascii="Sylfaen" w:hAnsi="Sylfaen"/>
                <w:sz w:val="24"/>
                <w:szCs w:val="24"/>
                <w:lang w:val="hy-AM"/>
              </w:rPr>
              <w:t>Մարության Հայկ</w:t>
            </w:r>
            <w:r w:rsidR="00300915" w:rsidRPr="004427FB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270C0D" w:rsidRPr="004427FB">
              <w:rPr>
                <w:rFonts w:ascii="Sylfaen" w:hAnsi="Sylfaen"/>
                <w:sz w:val="24"/>
                <w:szCs w:val="24"/>
                <w:lang w:val="hy-AM"/>
              </w:rPr>
              <w:t>տնտ.թ., ասիստենտ</w:t>
            </w:r>
          </w:p>
        </w:tc>
      </w:tr>
      <w:tr w:rsidR="005C1E12" w:rsidRPr="007F6E42" w:rsidTr="005C1E12"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131" w:type="dxa"/>
          </w:tcPr>
          <w:p w:rsidR="00300915" w:rsidRPr="00263768" w:rsidRDefault="00300915" w:rsidP="003F21AF">
            <w:pPr>
              <w:spacing w:line="276" w:lineRule="auto"/>
              <w:ind w:left="45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:rsidR="00300915" w:rsidRPr="00263768" w:rsidRDefault="00300915" w:rsidP="003F21AF">
            <w:pPr>
              <w:spacing w:line="276" w:lineRule="auto"/>
              <w:ind w:firstLine="720"/>
              <w:rPr>
                <w:rFonts w:ascii="Sylfaen" w:hAnsi="Sylfaen" w:cs="Sylfaen"/>
                <w:bCs/>
                <w:color w:val="000000"/>
                <w:sz w:val="24"/>
                <w:szCs w:val="24"/>
                <w:lang w:val="hy-AM"/>
              </w:rPr>
            </w:pPr>
          </w:p>
          <w:p w:rsidR="00167DB4" w:rsidRPr="00263768" w:rsidRDefault="003F21AF" w:rsidP="003F21AF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9D15A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</w:t>
            </w:r>
            <w:r w:rsidR="00167DB4" w:rsidRPr="00263768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1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ճանաչել ոլորտում առկա խնդիրները,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1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նկարագրել գոյություն ունեցող տեխնիկածրագրային համակարգերը,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19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սա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մանել ՏՏ լուծումների առավելությունները,</w:t>
            </w:r>
          </w:p>
          <w:p w:rsidR="00300915" w:rsidRPr="00263768" w:rsidRDefault="00300915" w:rsidP="003F21AF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</w:p>
          <w:p w:rsidR="00167DB4" w:rsidRPr="00263768" w:rsidRDefault="003F21AF" w:rsidP="003F21AF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  </w:t>
            </w:r>
            <w:r w:rsidR="00167DB4" w:rsidRPr="00263768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167DB4" w:rsidRPr="00263768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կատարել տեխնիկական վերլուծություններ,</w:t>
            </w:r>
          </w:p>
          <w:p w:rsidR="00167DB4" w:rsidRPr="00263768" w:rsidRDefault="007F6E42" w:rsidP="003F21AF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իրականացնել ոլորտի տեղեկատվական տեխնոլոգիաների կիրառմանը վերաբերող գործնական և տեսական քննարկումնե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hy-AM"/>
              </w:rPr>
              <w:t>ր,</w:t>
            </w:r>
          </w:p>
          <w:p w:rsidR="005C1E12" w:rsidRPr="00A330A0" w:rsidRDefault="00167DB4" w:rsidP="003F21AF">
            <w:pPr>
              <w:pStyle w:val="ListParagraph"/>
              <w:numPr>
                <w:ilvl w:val="0"/>
                <w:numId w:val="20"/>
              </w:numPr>
              <w:spacing w:after="0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օգտագործել հիմնահարցերի լուծման պրակտիկ գիտելիքներն ու հմտությունները:</w:t>
            </w:r>
          </w:p>
        </w:tc>
      </w:tr>
      <w:tr w:rsidR="005C1E12" w:rsidRPr="00642BBB" w:rsidTr="005C1E12"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131" w:type="dxa"/>
          </w:tcPr>
          <w:p w:rsidR="00167DB4" w:rsidRPr="00263768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Հաշվապահական ծրագրերի ուսումնասիրություն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Հայկական շուկայում առկա ծրագրեր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Միջազգային տեխնիկածրագրային համակարգեր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Տեղեկատվական համակարգերին ներկայացվող պահանջներ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167DB4" w:rsidRPr="00263768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ՏՏ ոլորտի լավագույն փոր</w:t>
            </w:r>
            <w:r w:rsidR="003B4FBD" w:rsidRPr="003B4FBD">
              <w:rPr>
                <w:rFonts w:ascii="Sylfaen" w:hAnsi="Sylfaen"/>
                <w:sz w:val="24"/>
                <w:szCs w:val="24"/>
                <w:lang w:val="hy-AM"/>
              </w:rPr>
              <w:t>ձ</w:t>
            </w: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ի ուսումնասիրություն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3758B8" w:rsidRPr="00A330A0" w:rsidRDefault="00167DB4" w:rsidP="003F21A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Միջազգային սերտիֆիկացում</w:t>
            </w:r>
            <w:r w:rsidR="00300915" w:rsidRPr="00263768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7F6E42" w:rsidTr="005C1E12">
        <w:tc>
          <w:tcPr>
            <w:tcW w:w="2547" w:type="dxa"/>
          </w:tcPr>
          <w:p w:rsidR="005C1E12" w:rsidRPr="00263768" w:rsidRDefault="005C1E12" w:rsidP="003F21AF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63768">
              <w:rPr>
                <w:rFonts w:ascii="Sylfaen" w:hAnsi="Sylfaen"/>
                <w:sz w:val="24"/>
                <w:szCs w:val="24"/>
                <w:lang w:val="hy-AM"/>
              </w:rPr>
              <w:t>Դասընթացի գրականության ցանկ</w:t>
            </w:r>
          </w:p>
        </w:tc>
        <w:tc>
          <w:tcPr>
            <w:tcW w:w="7131" w:type="dxa"/>
          </w:tcPr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4"/>
                <w:lang w:val="hy-AM"/>
              </w:rPr>
            </w:pPr>
            <w:hyperlink r:id="rId5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http://www.armsoft.am/?p=hamakarger_hc_hashvapah&amp;lang=am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6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https://www.cba.am/am/SitePages/pspsoanalyticalinformativematerials.aspx</w:t>
              </w:r>
            </w:hyperlink>
            <w:r w:rsidR="00167DB4" w:rsidRPr="004427FB">
              <w:rPr>
                <w:rFonts w:ascii="Sylfaen" w:hAnsi="Sylfaen"/>
                <w:sz w:val="24"/>
                <w:lang w:val="hy-AM"/>
              </w:rPr>
              <w:t xml:space="preserve">’ </w:t>
            </w:r>
            <w:hyperlink r:id="rId7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https://www.arlis.am/documentView.aspx?docid=84836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8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http://library.asue.am/books/t396.pdf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9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http://www.parliament.am/drafts.php?sel=showdraft&amp;DraftID=739&amp;Reading=2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0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https://www.e-gov.am/u_files/file/decrees/kar/2010/05/10_0666.pdf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1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https://www.arlis.am/documentview.aspx?docid=84836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2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https://www.arlis.am/documentView.aspx?docID=89922</w:t>
              </w:r>
            </w:hyperlink>
          </w:p>
          <w:p w:rsidR="00167DB4" w:rsidRPr="004427FB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3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http://www.sarm.am/am/content/iso_14000</w:t>
              </w:r>
            </w:hyperlink>
          </w:p>
          <w:p w:rsidR="005C1E12" w:rsidRPr="00263768" w:rsidRDefault="007F6E42" w:rsidP="003F21AF">
            <w:pPr>
              <w:pStyle w:val="ListParagraph"/>
              <w:numPr>
                <w:ilvl w:val="0"/>
                <w:numId w:val="25"/>
              </w:numPr>
              <w:spacing w:after="0"/>
              <w:contextualSpacing/>
              <w:rPr>
                <w:rFonts w:ascii="Sylfaen" w:hAnsi="Sylfaen"/>
                <w:sz w:val="28"/>
                <w:szCs w:val="28"/>
                <w:lang w:val="hy-AM"/>
              </w:rPr>
            </w:pPr>
            <w:hyperlink r:id="rId14" w:history="1">
              <w:r w:rsidR="00167DB4" w:rsidRPr="004427FB">
                <w:rPr>
                  <w:rStyle w:val="Hyperlink"/>
                  <w:rFonts w:ascii="Sylfaen" w:hAnsi="Sylfaen"/>
                  <w:color w:val="auto"/>
                  <w:sz w:val="24"/>
                  <w:lang w:val="hy-AM"/>
                </w:rPr>
                <w:t>https://www.arlis.am/DocumentView.aspx?docid=24126</w:t>
              </w:r>
            </w:hyperlink>
          </w:p>
        </w:tc>
      </w:tr>
    </w:tbl>
    <w:p w:rsidR="003758B8" w:rsidRPr="00263768" w:rsidRDefault="003758B8" w:rsidP="003F21AF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300915" w:rsidRPr="00263768" w:rsidRDefault="00300915" w:rsidP="003F21AF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EF28D1" w:rsidRPr="00263768" w:rsidRDefault="00097C09" w:rsidP="003F21AF">
      <w:pPr>
        <w:spacing w:after="0" w:line="276" w:lineRule="auto"/>
        <w:ind w:firstLine="720"/>
        <w:rPr>
          <w:rFonts w:ascii="Sylfaen" w:hAnsi="Sylfaen"/>
          <w:sz w:val="24"/>
          <w:szCs w:val="24"/>
          <w:lang w:val="hy-AM"/>
        </w:rPr>
      </w:pPr>
      <w:r w:rsidRPr="00263768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263768">
        <w:rPr>
          <w:rFonts w:ascii="Sylfaen" w:hAnsi="Sylfaen"/>
          <w:sz w:val="24"/>
          <w:szCs w:val="24"/>
          <w:lang w:val="hy-AM"/>
        </w:rPr>
        <w:tab/>
      </w:r>
      <w:r w:rsidRPr="00263768">
        <w:rPr>
          <w:rFonts w:ascii="Sylfaen" w:hAnsi="Sylfaen"/>
          <w:sz w:val="24"/>
          <w:szCs w:val="24"/>
          <w:lang w:val="hy-AM"/>
        </w:rPr>
        <w:tab/>
      </w:r>
      <w:r w:rsidRPr="00263768">
        <w:rPr>
          <w:rFonts w:ascii="Sylfaen" w:hAnsi="Sylfaen"/>
          <w:sz w:val="24"/>
          <w:szCs w:val="24"/>
          <w:lang w:val="hy-AM"/>
        </w:rPr>
        <w:tab/>
      </w:r>
      <w:r w:rsidRPr="00263768">
        <w:rPr>
          <w:rFonts w:ascii="Sylfaen" w:hAnsi="Sylfaen"/>
          <w:sz w:val="24"/>
          <w:szCs w:val="24"/>
          <w:lang w:val="hy-AM"/>
        </w:rPr>
        <w:tab/>
      </w:r>
      <w:r w:rsidRPr="00263768">
        <w:rPr>
          <w:rFonts w:ascii="Sylfaen" w:hAnsi="Sylfaen"/>
          <w:sz w:val="24"/>
          <w:szCs w:val="24"/>
          <w:lang w:val="hy-AM"/>
        </w:rPr>
        <w:tab/>
      </w:r>
      <w:r w:rsidR="00300915" w:rsidRPr="00263768">
        <w:rPr>
          <w:rFonts w:ascii="Sylfaen" w:hAnsi="Sylfaen"/>
          <w:sz w:val="24"/>
          <w:szCs w:val="24"/>
          <w:lang w:val="hy-AM"/>
        </w:rPr>
        <w:t>Տ.Վ. Եդոյան</w:t>
      </w:r>
      <w:r w:rsidR="00BB707E" w:rsidRPr="00263768">
        <w:rPr>
          <w:rFonts w:ascii="Sylfaen" w:hAnsi="Sylfaen"/>
          <w:sz w:val="24"/>
          <w:szCs w:val="24"/>
          <w:lang w:val="hy-AM"/>
        </w:rPr>
        <w:tab/>
      </w:r>
    </w:p>
    <w:p w:rsidR="00167DB4" w:rsidRPr="00263768" w:rsidRDefault="00167DB4" w:rsidP="003F21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p w:rsidR="00167DB4" w:rsidRPr="00263768" w:rsidRDefault="00167DB4" w:rsidP="003F21AF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sectPr w:rsidR="00167DB4" w:rsidRPr="00263768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362"/>
    <w:multiLevelType w:val="hybridMultilevel"/>
    <w:tmpl w:val="971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322"/>
    <w:multiLevelType w:val="hybridMultilevel"/>
    <w:tmpl w:val="3B0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D86"/>
    <w:multiLevelType w:val="hybridMultilevel"/>
    <w:tmpl w:val="9358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798"/>
    <w:multiLevelType w:val="hybridMultilevel"/>
    <w:tmpl w:val="FD5E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67EE"/>
    <w:multiLevelType w:val="hybridMultilevel"/>
    <w:tmpl w:val="A8F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4727"/>
    <w:multiLevelType w:val="hybridMultilevel"/>
    <w:tmpl w:val="E86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E9057F"/>
    <w:multiLevelType w:val="hybridMultilevel"/>
    <w:tmpl w:val="138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A1E97"/>
    <w:multiLevelType w:val="hybridMultilevel"/>
    <w:tmpl w:val="5B845B12"/>
    <w:lvl w:ilvl="0" w:tplc="9F9A4D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D6DC4"/>
    <w:multiLevelType w:val="hybridMultilevel"/>
    <w:tmpl w:val="A15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71F04CB9"/>
    <w:multiLevelType w:val="hybridMultilevel"/>
    <w:tmpl w:val="1CA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EB776F"/>
    <w:multiLevelType w:val="hybridMultilevel"/>
    <w:tmpl w:val="5FB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4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11"/>
  </w:num>
  <w:num w:numId="17">
    <w:abstractNumId w:val="5"/>
  </w:num>
  <w:num w:numId="18">
    <w:abstractNumId w:val="15"/>
  </w:num>
  <w:num w:numId="19">
    <w:abstractNumId w:val="14"/>
  </w:num>
  <w:num w:numId="20">
    <w:abstractNumId w:val="1"/>
  </w:num>
  <w:num w:numId="21">
    <w:abstractNumId w:val="6"/>
  </w:num>
  <w:num w:numId="22">
    <w:abstractNumId w:val="18"/>
  </w:num>
  <w:num w:numId="23">
    <w:abstractNumId w:val="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97C09"/>
    <w:rsid w:val="000E011C"/>
    <w:rsid w:val="000F4B02"/>
    <w:rsid w:val="00167DB4"/>
    <w:rsid w:val="00263768"/>
    <w:rsid w:val="00270C0D"/>
    <w:rsid w:val="00300915"/>
    <w:rsid w:val="00311770"/>
    <w:rsid w:val="003758B8"/>
    <w:rsid w:val="003B4FBD"/>
    <w:rsid w:val="003F21AF"/>
    <w:rsid w:val="004427FB"/>
    <w:rsid w:val="00536C17"/>
    <w:rsid w:val="005370DF"/>
    <w:rsid w:val="005C1E12"/>
    <w:rsid w:val="005C5C38"/>
    <w:rsid w:val="00642BBB"/>
    <w:rsid w:val="0074360B"/>
    <w:rsid w:val="007F6E42"/>
    <w:rsid w:val="009D15A0"/>
    <w:rsid w:val="009F0D7D"/>
    <w:rsid w:val="00A10725"/>
    <w:rsid w:val="00A330A0"/>
    <w:rsid w:val="00AA23F0"/>
    <w:rsid w:val="00AB5199"/>
    <w:rsid w:val="00BB707E"/>
    <w:rsid w:val="00BD75D9"/>
    <w:rsid w:val="00C61A9C"/>
    <w:rsid w:val="00C94C35"/>
    <w:rsid w:val="00CE4F29"/>
    <w:rsid w:val="00E66766"/>
    <w:rsid w:val="00E85D91"/>
    <w:rsid w:val="00EC5B03"/>
    <w:rsid w:val="00EF28D1"/>
    <w:rsid w:val="00F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F28D1"/>
    <w:pPr>
      <w:spacing w:after="0" w:line="360" w:lineRule="auto"/>
      <w:ind w:firstLine="851"/>
      <w:jc w:val="both"/>
    </w:pPr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EF28D1"/>
    <w:rPr>
      <w:rFonts w:ascii="Arial Armenian" w:eastAsia="Times New Roman" w:hAnsi="Arial Armeni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ue.am/books/t396.pdf" TargetMode="External"/><Relationship Id="rId13" Type="http://schemas.openxmlformats.org/officeDocument/2006/relationships/hyperlink" Target="http://www.sarm.am/am/content/iso_1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84836" TargetMode="External"/><Relationship Id="rId12" Type="http://schemas.openxmlformats.org/officeDocument/2006/relationships/hyperlink" Target="https://www.arlis.am/documentView.aspx?docID=899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ba.am/am/SitePages/pspsoanalyticalinformativematerials.aspx" TargetMode="External"/><Relationship Id="rId11" Type="http://schemas.openxmlformats.org/officeDocument/2006/relationships/hyperlink" Target="https://www.arlis.am/documentview.aspx?docid=84836" TargetMode="External"/><Relationship Id="rId5" Type="http://schemas.openxmlformats.org/officeDocument/2006/relationships/hyperlink" Target="http://www.armsoft.am/?p=hamakarger_hc_hashvapah&amp;lang=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-gov.am/u_files/file/decrees/kar/2010/05/10_066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am/drafts.php?sel=showdraft&amp;DraftID=739&amp;Reading=2" TargetMode="External"/><Relationship Id="rId14" Type="http://schemas.openxmlformats.org/officeDocument/2006/relationships/hyperlink" Target="https://www.arlis.am/DocumentView.aspx?docid=2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Satenik Hayrapetyan</cp:lastModifiedBy>
  <cp:revision>43</cp:revision>
  <dcterms:created xsi:type="dcterms:W3CDTF">2021-03-10T11:28:00Z</dcterms:created>
  <dcterms:modified xsi:type="dcterms:W3CDTF">2022-04-04T11:31:00Z</dcterms:modified>
</cp:coreProperties>
</file>