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401"/>
      </w:tblGrid>
      <w:tr w:rsidR="005C1E12" w:rsidRPr="007544D7" w:rsidTr="00326F90">
        <w:trPr>
          <w:trHeight w:val="1266"/>
        </w:trPr>
        <w:tc>
          <w:tcPr>
            <w:tcW w:w="2277" w:type="dxa"/>
          </w:tcPr>
          <w:p w:rsidR="005C1E12" w:rsidRPr="007544D7" w:rsidRDefault="005C1E12" w:rsidP="00FF09A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401" w:type="dxa"/>
          </w:tcPr>
          <w:p w:rsidR="000E425E" w:rsidRPr="007544D7" w:rsidRDefault="000E425E" w:rsidP="00FF09AA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7544D7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Մ</w:t>
            </w:r>
            <w:r w:rsidR="00BD19F4" w:rsidRPr="007544D7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ԱԿՐՈԷԿՈՆՈՄԻԿԱՅԻ ԽՈՐԱՑՎԱԾ ԴԱՍԸՆԹԱՑ</w:t>
            </w:r>
          </w:p>
          <w:p w:rsidR="00C94C35" w:rsidRPr="007544D7" w:rsidRDefault="00BD19F4" w:rsidP="00FF09AA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u w:val="single"/>
                <w:lang w:val="hy-AM"/>
              </w:rPr>
            </w:pPr>
            <w:r w:rsidRPr="007544D7">
              <w:rPr>
                <w:rFonts w:ascii="Sylfaen" w:hAnsi="Sylfaen"/>
                <w:b/>
                <w:sz w:val="28"/>
                <w:szCs w:val="28"/>
                <w:lang w:val="hy-AM"/>
              </w:rPr>
              <w:t>(</w:t>
            </w:r>
            <w:r w:rsidR="00C94C35" w:rsidRPr="007544D7">
              <w:rPr>
                <w:rFonts w:ascii="Sylfaen" w:hAnsi="Sylfaen"/>
                <w:b/>
                <w:sz w:val="28"/>
                <w:szCs w:val="28"/>
                <w:lang w:val="hy-AM"/>
              </w:rPr>
              <w:t>7</w:t>
            </w:r>
            <w:r w:rsidRPr="007544D7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.</w:t>
            </w:r>
            <w:r w:rsidR="00C94C35" w:rsidRPr="007544D7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20ԷԻԿ0</w:t>
            </w:r>
            <w:r w:rsidR="00A07CC5" w:rsidRPr="007544D7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08</w:t>
            </w:r>
            <w:r w:rsidRPr="007544D7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)</w:t>
            </w:r>
          </w:p>
        </w:tc>
      </w:tr>
      <w:tr w:rsidR="005C1E12" w:rsidRPr="007544D7" w:rsidTr="00326F90">
        <w:tc>
          <w:tcPr>
            <w:tcW w:w="2277" w:type="dxa"/>
          </w:tcPr>
          <w:p w:rsidR="005C1E12" w:rsidRPr="007544D7" w:rsidRDefault="005C1E12" w:rsidP="00FF09A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401" w:type="dxa"/>
          </w:tcPr>
          <w:p w:rsidR="005C1E12" w:rsidRPr="007544D7" w:rsidRDefault="00C94C35" w:rsidP="00FF09A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6A3C23" w:rsidRPr="007544D7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C1E12" w:rsidRPr="00ED51C8" w:rsidTr="00326F90">
        <w:tc>
          <w:tcPr>
            <w:tcW w:w="2277" w:type="dxa"/>
          </w:tcPr>
          <w:p w:rsidR="005C1E12" w:rsidRPr="007544D7" w:rsidRDefault="005C1E12" w:rsidP="00FF09A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401" w:type="dxa"/>
          </w:tcPr>
          <w:p w:rsidR="005C1E12" w:rsidRPr="007544D7" w:rsidRDefault="000E425E" w:rsidP="00492321">
            <w:pPr>
              <w:rPr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 w:cs="Sylfaen"/>
                <w:sz w:val="24"/>
                <w:szCs w:val="24"/>
                <w:lang w:val="hy-AM"/>
              </w:rPr>
              <w:t>Հովհաննիսյան</w:t>
            </w:r>
            <w:r w:rsidRPr="007544D7">
              <w:rPr>
                <w:sz w:val="24"/>
                <w:szCs w:val="24"/>
                <w:lang w:val="hy-AM"/>
              </w:rPr>
              <w:t xml:space="preserve"> </w:t>
            </w:r>
            <w:r w:rsidRPr="007544D7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="00A47352" w:rsidRPr="007544D7">
              <w:rPr>
                <w:sz w:val="24"/>
                <w:szCs w:val="24"/>
                <w:lang w:val="hy-AM"/>
              </w:rPr>
              <w:t>.</w:t>
            </w:r>
            <w:r w:rsidR="00544739" w:rsidRPr="007544D7">
              <w:rPr>
                <w:sz w:val="24"/>
                <w:szCs w:val="24"/>
                <w:lang w:val="hy-AM"/>
              </w:rPr>
              <w:t xml:space="preserve">, </w:t>
            </w:r>
            <w:r w:rsidR="00656A32" w:rsidRPr="007544D7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r w:rsidR="00656A32" w:rsidRPr="007544D7">
              <w:rPr>
                <w:sz w:val="24"/>
                <w:szCs w:val="24"/>
                <w:lang w:val="hy-AM"/>
              </w:rPr>
              <w:t>.</w:t>
            </w:r>
            <w:r w:rsidR="00656A32" w:rsidRPr="007544D7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="00656A32" w:rsidRPr="007544D7">
              <w:rPr>
                <w:sz w:val="24"/>
                <w:szCs w:val="24"/>
                <w:lang w:val="hy-AM"/>
              </w:rPr>
              <w:t>.</w:t>
            </w:r>
            <w:r w:rsidR="00656A32" w:rsidRPr="007544D7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="00656A32" w:rsidRPr="007544D7">
              <w:rPr>
                <w:sz w:val="24"/>
                <w:szCs w:val="24"/>
                <w:lang w:val="hy-AM"/>
              </w:rPr>
              <w:t xml:space="preserve">., </w:t>
            </w:r>
            <w:r w:rsidR="00656A32" w:rsidRPr="007544D7">
              <w:rPr>
                <w:rFonts w:ascii="Sylfaen" w:hAnsi="Sylfaen" w:cs="Sylfaen"/>
                <w:sz w:val="24"/>
                <w:szCs w:val="24"/>
                <w:lang w:val="hy-AM"/>
              </w:rPr>
              <w:t>դոցենտ</w:t>
            </w:r>
          </w:p>
        </w:tc>
      </w:tr>
      <w:tr w:rsidR="005C1E12" w:rsidRPr="00ED51C8" w:rsidTr="00326F90">
        <w:tc>
          <w:tcPr>
            <w:tcW w:w="2277" w:type="dxa"/>
          </w:tcPr>
          <w:p w:rsidR="005C1E12" w:rsidRPr="007544D7" w:rsidRDefault="005C1E12" w:rsidP="00FF09A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Ուսումնառության </w:t>
            </w:r>
            <w:proofErr w:type="spellStart"/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վերջնարդյունքներ</w:t>
            </w:r>
            <w:proofErr w:type="spellEnd"/>
          </w:p>
        </w:tc>
        <w:tc>
          <w:tcPr>
            <w:tcW w:w="7401" w:type="dxa"/>
          </w:tcPr>
          <w:p w:rsidR="006A3C23" w:rsidRPr="007544D7" w:rsidRDefault="006A3C23" w:rsidP="00FF09AA">
            <w:p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 xml:space="preserve">   Դասընթացի ավարտին ուսանողն ունակ կլինի.</w:t>
            </w:r>
          </w:p>
          <w:p w:rsidR="006A3C23" w:rsidRPr="007544D7" w:rsidRDefault="006A3C23" w:rsidP="00FF09AA">
            <w:pPr>
              <w:spacing w:line="276" w:lineRule="auto"/>
              <w:ind w:firstLine="360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  <w:p w:rsidR="0085532A" w:rsidRPr="007544D7" w:rsidRDefault="00340E37" w:rsidP="00FF09AA">
            <w:pPr>
              <w:spacing w:line="276" w:lineRule="auto"/>
              <w:contextualSpacing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      </w:t>
            </w:r>
            <w:r w:rsidR="0085532A" w:rsidRPr="007544D7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"/>
              </w:numPr>
              <w:spacing w:after="0"/>
              <w:ind w:left="709" w:hanging="331"/>
              <w:contextualSpacing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ներկայացնել երկրի տնտեսության ընդհանուր պատկերը,</w:t>
            </w:r>
          </w:p>
          <w:p w:rsidR="000E425E" w:rsidRPr="007544D7" w:rsidRDefault="0056765F" w:rsidP="00FF09AA">
            <w:pPr>
              <w:pStyle w:val="ListParagraph"/>
              <w:numPr>
                <w:ilvl w:val="0"/>
                <w:numId w:val="1"/>
              </w:numPr>
              <w:spacing w:after="0"/>
              <w:ind w:left="709" w:hanging="331"/>
              <w:contextualSpacing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տարբերակել </w:t>
            </w:r>
            <w:r w:rsidR="000E425E"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երկրի տնտեսության կարգավորման քաղա</w:t>
            </w:r>
            <w:r w:rsidR="007C627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softHyphen/>
            </w:r>
            <w:r w:rsidR="000E425E"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քականությունները,</w:t>
            </w:r>
            <w:r w:rsidR="00591C9F"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"/>
              </w:numPr>
              <w:spacing w:after="0"/>
              <w:ind w:left="709" w:hanging="331"/>
              <w:contextualSpacing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նկարագրել արտադրության ազգային ծավալների չափ</w:t>
            </w:r>
            <w:r w:rsidR="006A3C23"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–</w:t>
            </w: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ման հիմնական մեթոդները,</w:t>
            </w:r>
          </w:p>
          <w:p w:rsidR="006A3C23" w:rsidRPr="007544D7" w:rsidRDefault="006A3C23" w:rsidP="00FF09AA">
            <w:pPr>
              <w:spacing w:line="276" w:lineRule="auto"/>
              <w:ind w:firstLine="378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  <w:p w:rsidR="000E425E" w:rsidRPr="007544D7" w:rsidRDefault="0085532A" w:rsidP="00FF09AA">
            <w:pPr>
              <w:spacing w:line="276" w:lineRule="auto"/>
              <w:ind w:firstLine="378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 xml:space="preserve">  </w:t>
            </w:r>
            <w:r w:rsidR="00340E37" w:rsidRPr="007544D7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 xml:space="preserve">   (</w:t>
            </w:r>
            <w:r w:rsidR="000E425E" w:rsidRPr="007544D7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կարողություններ)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5"/>
              </w:numPr>
              <w:spacing w:after="0"/>
              <w:ind w:left="709" w:hanging="331"/>
              <w:contextualSpacing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hաշվարկել ՀՆԱ և ՀԱԱ,</w:t>
            </w: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ab/>
            </w: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ab/>
            </w: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ab/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5"/>
              </w:numPr>
              <w:spacing w:after="0"/>
              <w:ind w:left="709" w:hanging="331"/>
              <w:contextualSpacing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վերլուծել ազգային հաշիվների համակարգը,</w:t>
            </w:r>
          </w:p>
          <w:p w:rsidR="005C1E12" w:rsidRPr="007544D7" w:rsidRDefault="000E425E" w:rsidP="00FF09AA">
            <w:pPr>
              <w:pStyle w:val="ListParagraph"/>
              <w:numPr>
                <w:ilvl w:val="0"/>
                <w:numId w:val="15"/>
              </w:numPr>
              <w:spacing w:after="0"/>
              <w:ind w:left="709" w:hanging="331"/>
              <w:contextualSpacing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կիրառել մակրոտնտեսական ցուցանիշները երկրների մակարդակով տնտեսությունների արդունավետության գնահատման համար։</w:t>
            </w:r>
          </w:p>
        </w:tc>
      </w:tr>
      <w:tr w:rsidR="005C1E12" w:rsidRPr="007544D7" w:rsidTr="00326F90">
        <w:tc>
          <w:tcPr>
            <w:tcW w:w="2277" w:type="dxa"/>
          </w:tcPr>
          <w:p w:rsidR="005C1E12" w:rsidRPr="007544D7" w:rsidRDefault="005C1E12" w:rsidP="00FF09A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401" w:type="dxa"/>
          </w:tcPr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Տնտեսական պահանջմունքներ և ռեսուրսներ։ Տնտեսա</w:t>
            </w:r>
            <w:r w:rsidR="006A3C23" w:rsidRPr="007544D7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կան ագենտներ։ Սեփականություն և եկամուտներ։ Տնտեսական շրջանառություն։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Օգտակարություն, առաջարկ և պահանջարկ, գին</w:t>
            </w:r>
            <w:r w:rsidR="00544739" w:rsidRPr="007544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Շուկա։ Տնտեսական համակարգեր։ Տնտեսագիտության տեսության հիմնական ուղղությունները և դպրոցները։ Մակրոտնտեսագիտության օբյեկտները։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Սպառողական վարքագիծ։ Առաջարկի և պահանջարկի ճկունություն։ Արտադրություն և ընկերության ծախքեր։ Մրցակցություն և մենաշնորհ։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 xml:space="preserve">Ձեռնարկատիրությունը որպես ռեսուրս։ Աշխատանքային ռեսուրսներ և աշխատանքի շուկա։ Գիտելիքներ և գիտելիքների շուկա։ Բնական ռեսուրսներ և դրանց </w:t>
            </w:r>
            <w:proofErr w:type="spellStart"/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շու</w:t>
            </w:r>
            <w:proofErr w:type="spellEnd"/>
            <w:r w:rsidR="006A3C23" w:rsidRPr="007544D7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proofErr w:type="spellStart"/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կա</w:t>
            </w:r>
            <w:r w:rsidR="00FD5EE7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ները</w:t>
            </w:r>
            <w:proofErr w:type="spellEnd"/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։ Իրական կապիտալ։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Ֆինանսական կապիտալ և կապիտալի շուկաներ։ Ներդրումներ։ Ընկերության ստեղծում և գործունեության դադարեցում։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Մակրոտնտեսագիտական հավասարակշռություն։ Ազ</w:t>
            </w:r>
            <w:r w:rsidR="006A3C23" w:rsidRPr="007544D7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գային հաշիվների համակարգ և դրանց ցուցանիշներ։ Տնտեսական զարգացվածությ</w:t>
            </w:r>
            <w:r w:rsidR="0056765F" w:rsidRPr="007544D7">
              <w:rPr>
                <w:rFonts w:ascii="Sylfaen" w:hAnsi="Sylfaen"/>
                <w:sz w:val="24"/>
                <w:szCs w:val="24"/>
                <w:lang w:val="hy-AM"/>
              </w:rPr>
              <w:t>ուն</w:t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, աճ և կառուցվածքային փոփոխություններ։ Տնտեսական քաղաքականություն։ Փողեր</w:t>
            </w:r>
            <w:r w:rsidR="00544739" w:rsidRPr="007544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Ինֆլյացիա։ Վարկ։ Դրամավարկային քաղաքականու</w:t>
            </w:r>
            <w:r w:rsidR="006A3C23" w:rsidRPr="007544D7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թյուն։ Բյուջե։ Հարկեր։ Հարկաբյուջետային քաղաքակա</w:t>
            </w:r>
            <w:r w:rsidR="006A3C23" w:rsidRPr="007544D7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նություն։ Բնակչության եկամուտներ և սոցիալական քաղաքականություն։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Անցումային տնտեսության հիմունքները։ Անցումային տնտեսությունում տնտեսական քաղաքականության յու</w:t>
            </w:r>
            <w:r w:rsidR="006A3C23" w:rsidRPr="007544D7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րահատկությունները։ Անցումային տնտեսությունում ձեռնարկությունների գործունեության յուրահատկու</w:t>
            </w:r>
            <w:r w:rsidR="006A3C23" w:rsidRPr="007544D7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թյունները։</w:t>
            </w:r>
          </w:p>
          <w:p w:rsidR="000E425E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Միջազգային տնտեսության հիմունքները։ Ապրանքների, ծառայությունների, գիտելիքների համաշխարհային առևտուր։ Կապիտալի միջազգային շարժ։ Աշխատուժի միջազգային միգրացիա</w:t>
            </w:r>
            <w:r w:rsidR="00544739" w:rsidRPr="007544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3758B8" w:rsidRPr="007544D7" w:rsidRDefault="000E425E" w:rsidP="00FF09A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Վճարային հաշվեկշիռ և արտաքին պարտք։ Արժութային համակարգեր և արժութային քաղաքա</w:t>
            </w:r>
            <w:r w:rsidR="00060C51" w:rsidRPr="007544D7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կանություն։ Միջազգային տնտեսական ինտեգրացիա։ Երկրի արտաքին տնտեսական քաղաքականությունը</w:t>
            </w:r>
            <w:r w:rsidR="00BD19F4" w:rsidRPr="007544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5C1E12" w:rsidRPr="00ED51C8" w:rsidTr="00326F90">
        <w:tc>
          <w:tcPr>
            <w:tcW w:w="2277" w:type="dxa"/>
          </w:tcPr>
          <w:p w:rsidR="005C1E12" w:rsidRPr="007544D7" w:rsidRDefault="005C1E12" w:rsidP="00FF09AA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7401" w:type="dxa"/>
          </w:tcPr>
          <w:p w:rsidR="00FE02D3" w:rsidRPr="007544D7" w:rsidRDefault="00EA06C5" w:rsidP="00FF09AA">
            <w:pPr>
              <w:numPr>
                <w:ilvl w:val="0"/>
                <w:numId w:val="14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 xml:space="preserve">Булатов А.С., </w:t>
            </w:r>
            <w:r w:rsidR="00FE02D3" w:rsidRPr="007544D7">
              <w:rPr>
                <w:rFonts w:ascii="Sylfaen" w:hAnsi="Sylfaen"/>
                <w:sz w:val="24"/>
                <w:szCs w:val="24"/>
                <w:lang w:val="hy-AM"/>
              </w:rPr>
              <w:t>Экономика: учебник</w:t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;</w:t>
            </w:r>
            <w:r w:rsidR="00FE02D3" w:rsidRPr="007544D7">
              <w:rPr>
                <w:rFonts w:ascii="Sylfaen" w:hAnsi="Sylfaen"/>
                <w:sz w:val="24"/>
                <w:szCs w:val="24"/>
                <w:lang w:val="hy-AM"/>
              </w:rPr>
              <w:t xml:space="preserve"> -4-е изд., перераб. И доп. – М.: Экономисть, 2008 – 831 с.: из. – (Homo faber)</w:t>
            </w:r>
          </w:p>
          <w:p w:rsidR="005C1E12" w:rsidRPr="007544D7" w:rsidRDefault="00EA06C5" w:rsidP="00FF09AA">
            <w:pPr>
              <w:numPr>
                <w:ilvl w:val="0"/>
                <w:numId w:val="14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 xml:space="preserve">Мэнкью Н., Тейлор М., </w:t>
            </w:r>
            <w:r w:rsidR="00FE02D3" w:rsidRPr="007544D7">
              <w:rPr>
                <w:rFonts w:ascii="Sylfaen" w:hAnsi="Sylfaen"/>
                <w:sz w:val="24"/>
                <w:szCs w:val="24"/>
                <w:lang w:val="hy-AM"/>
              </w:rPr>
              <w:t>Макроэкономика</w:t>
            </w:r>
            <w:r w:rsidRPr="007544D7">
              <w:rPr>
                <w:rFonts w:ascii="Sylfaen" w:hAnsi="Sylfaen"/>
                <w:sz w:val="24"/>
                <w:szCs w:val="24"/>
                <w:lang w:val="hy-AM"/>
              </w:rPr>
              <w:t>;</w:t>
            </w:r>
            <w:r w:rsidR="00FE02D3" w:rsidRPr="007544D7">
              <w:rPr>
                <w:rFonts w:ascii="Sylfaen" w:hAnsi="Sylfaen"/>
                <w:sz w:val="24"/>
                <w:szCs w:val="24"/>
                <w:lang w:val="hy-AM"/>
              </w:rPr>
              <w:t xml:space="preserve"> 2-е издание, перевод с английского – 2016, 560 с.: из. – Питер, ISBN 978-5-496-00140-3</w:t>
            </w:r>
          </w:p>
        </w:tc>
      </w:tr>
    </w:tbl>
    <w:p w:rsidR="003758B8" w:rsidRPr="007544D7" w:rsidRDefault="003758B8" w:rsidP="00FF09A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ED51C8" w:rsidRDefault="00ED51C8" w:rsidP="00FF09AA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ED51C8" w:rsidRDefault="00ED51C8" w:rsidP="00ED51C8">
      <w:pPr>
        <w:rPr>
          <w:rFonts w:ascii="Sylfaen" w:hAnsi="Sylfaen"/>
          <w:sz w:val="24"/>
          <w:szCs w:val="24"/>
          <w:lang w:val="hy-AM"/>
        </w:rPr>
      </w:pPr>
    </w:p>
    <w:p w:rsidR="00544739" w:rsidRPr="00ED51C8" w:rsidRDefault="00ED51C8" w:rsidP="00ED51C8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proofErr w:type="spellStart"/>
      <w:r>
        <w:rPr>
          <w:rFonts w:ascii="Sylfaen" w:hAnsi="Sylfaen"/>
          <w:sz w:val="24"/>
          <w:szCs w:val="24"/>
          <w:lang w:val="hy-AM"/>
        </w:rPr>
        <w:t>Տ.Վ.Եդոյան</w:t>
      </w:r>
      <w:proofErr w:type="spellEnd"/>
    </w:p>
    <w:sectPr w:rsidR="00544739" w:rsidRPr="00ED51C8" w:rsidSect="000E011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F48"/>
    <w:multiLevelType w:val="hybridMultilevel"/>
    <w:tmpl w:val="3398C496"/>
    <w:lvl w:ilvl="0" w:tplc="4836B5B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B4C0A"/>
    <w:multiLevelType w:val="hybridMultilevel"/>
    <w:tmpl w:val="CFFC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6D0"/>
    <w:multiLevelType w:val="hybridMultilevel"/>
    <w:tmpl w:val="D13A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613E38"/>
    <w:multiLevelType w:val="hybridMultilevel"/>
    <w:tmpl w:val="493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627E2"/>
    <w:multiLevelType w:val="hybridMultilevel"/>
    <w:tmpl w:val="9C38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22490"/>
    <w:multiLevelType w:val="hybridMultilevel"/>
    <w:tmpl w:val="BBB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67AE5"/>
    <w:multiLevelType w:val="hybridMultilevel"/>
    <w:tmpl w:val="ED4C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54F6C"/>
    <w:multiLevelType w:val="hybridMultilevel"/>
    <w:tmpl w:val="1AEE77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9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0635A0"/>
    <w:multiLevelType w:val="hybridMultilevel"/>
    <w:tmpl w:val="096A78F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1">
    <w:nsid w:val="78702621"/>
    <w:multiLevelType w:val="multilevel"/>
    <w:tmpl w:val="960840A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8"/>
    <w:rsid w:val="00060C51"/>
    <w:rsid w:val="00097C09"/>
    <w:rsid w:val="000E011C"/>
    <w:rsid w:val="000E425E"/>
    <w:rsid w:val="000F4B02"/>
    <w:rsid w:val="00311770"/>
    <w:rsid w:val="00326F90"/>
    <w:rsid w:val="00340E37"/>
    <w:rsid w:val="00371B7C"/>
    <w:rsid w:val="003758B8"/>
    <w:rsid w:val="003C1DF8"/>
    <w:rsid w:val="00492321"/>
    <w:rsid w:val="00536C17"/>
    <w:rsid w:val="00544739"/>
    <w:rsid w:val="00560941"/>
    <w:rsid w:val="0056765F"/>
    <w:rsid w:val="00591C9F"/>
    <w:rsid w:val="005C1E12"/>
    <w:rsid w:val="005C5C38"/>
    <w:rsid w:val="00656A32"/>
    <w:rsid w:val="006A3C23"/>
    <w:rsid w:val="0072475B"/>
    <w:rsid w:val="0074360B"/>
    <w:rsid w:val="007454D4"/>
    <w:rsid w:val="007544D7"/>
    <w:rsid w:val="007C6271"/>
    <w:rsid w:val="0085532A"/>
    <w:rsid w:val="00977260"/>
    <w:rsid w:val="009F0D7D"/>
    <w:rsid w:val="00A07CC5"/>
    <w:rsid w:val="00A47352"/>
    <w:rsid w:val="00AA23F0"/>
    <w:rsid w:val="00AB5199"/>
    <w:rsid w:val="00BB707E"/>
    <w:rsid w:val="00BD19F4"/>
    <w:rsid w:val="00C94C35"/>
    <w:rsid w:val="00CE4F29"/>
    <w:rsid w:val="00DF4E23"/>
    <w:rsid w:val="00E66766"/>
    <w:rsid w:val="00E85D91"/>
    <w:rsid w:val="00EA06C5"/>
    <w:rsid w:val="00EC5B03"/>
    <w:rsid w:val="00ED51C8"/>
    <w:rsid w:val="00F54A39"/>
    <w:rsid w:val="00FD5EE7"/>
    <w:rsid w:val="00FE02D3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6A5E-4427-422C-98D5-C802DC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OBC Bullet,List Paragraph11,Normal numbered,List_Paragraph,Multilevel para_II"/>
    <w:basedOn w:val="Normal"/>
    <w:link w:val="ListParagraphChar"/>
    <w:uiPriority w:val="34"/>
    <w:qFormat/>
    <w:rsid w:val="009F0D7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3758B8"/>
    <w:rPr>
      <w:color w:val="954F72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"/>
    <w:link w:val="ListParagraph"/>
    <w:uiPriority w:val="34"/>
    <w:locked/>
    <w:rsid w:val="00C94C35"/>
    <w:rPr>
      <w:rFonts w:ascii="Calibri" w:eastAsia="Times New Roman" w:hAnsi="Calibri" w:cs="Calibri"/>
    </w:rPr>
  </w:style>
  <w:style w:type="character" w:styleId="Hyperlink">
    <w:name w:val="Hyperlink"/>
    <w:uiPriority w:val="99"/>
    <w:semiHidden/>
    <w:unhideWhenUsed/>
    <w:rsid w:val="00C94C35"/>
    <w:rPr>
      <w:color w:val="0000FF"/>
      <w:u w:val="single"/>
    </w:rPr>
  </w:style>
  <w:style w:type="character" w:customStyle="1" w:styleId="fontstyle01">
    <w:name w:val="fontstyle01"/>
    <w:rsid w:val="00C94C35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4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492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Geghamyan</dc:creator>
  <cp:keywords/>
  <dc:description/>
  <cp:lastModifiedBy>Satenik Hayrapetyan</cp:lastModifiedBy>
  <cp:revision>55</cp:revision>
  <dcterms:created xsi:type="dcterms:W3CDTF">2021-03-10T11:28:00Z</dcterms:created>
  <dcterms:modified xsi:type="dcterms:W3CDTF">2022-04-04T10:55:00Z</dcterms:modified>
</cp:coreProperties>
</file>