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77"/>
        <w:gridCol w:w="7357"/>
      </w:tblGrid>
      <w:tr w:rsidR="005C1E12" w:rsidRPr="00414098" w:rsidTr="008E579C">
        <w:trPr>
          <w:trHeight w:val="1266"/>
        </w:trPr>
        <w:tc>
          <w:tcPr>
            <w:tcW w:w="2277" w:type="dxa"/>
          </w:tcPr>
          <w:p w:rsidR="005C1E12" w:rsidRPr="00414098" w:rsidRDefault="005C1E12" w:rsidP="005522C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7357" w:type="dxa"/>
          </w:tcPr>
          <w:p w:rsidR="00AF14D9" w:rsidRPr="00414098" w:rsidRDefault="00AF14D9" w:rsidP="005522C2">
            <w:pPr>
              <w:spacing w:line="276" w:lineRule="auto"/>
              <w:jc w:val="center"/>
              <w:rPr>
                <w:rFonts w:ascii="Sylfaen" w:hAnsi="Sylfaen" w:cs="Calibri"/>
                <w:b/>
                <w:sz w:val="28"/>
                <w:szCs w:val="28"/>
                <w:lang w:val="hy-AM"/>
              </w:rPr>
            </w:pPr>
            <w:r w:rsidRPr="00414098">
              <w:rPr>
                <w:rFonts w:ascii="Sylfaen" w:hAnsi="Sylfaen"/>
                <w:b/>
                <w:sz w:val="28"/>
                <w:szCs w:val="28"/>
                <w:lang w:val="hy-AM"/>
              </w:rPr>
              <w:t>Կ</w:t>
            </w:r>
            <w:r w:rsidR="005522C2" w:rsidRPr="00414098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ԱԶՄԱԿԵՐՊՈՒԹՅԱՆ ՖԻՆԱՆՍԱՏՆՏԵՍԱԿԱՆ ԳՈՐԾՈՒՆԵՈՒԹՅԱՆ ՎԵՐԼՈՒԾՈՒԹՅՈՒՆ </w:t>
            </w:r>
            <w:r w:rsidR="00895ED2" w:rsidRPr="00414098">
              <w:rPr>
                <w:rFonts w:ascii="Sylfaen" w:hAnsi="Sylfaen"/>
                <w:b/>
                <w:sz w:val="28"/>
                <w:szCs w:val="28"/>
                <w:lang w:val="hy-AM"/>
              </w:rPr>
              <w:t>(ԿԱ)</w:t>
            </w:r>
          </w:p>
          <w:p w:rsidR="00C94C35" w:rsidRPr="00414098" w:rsidRDefault="005522C2" w:rsidP="005522C2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u w:val="single"/>
                <w:lang w:val="hy-AM"/>
              </w:rPr>
            </w:pPr>
            <w:r w:rsidRPr="00414098">
              <w:rPr>
                <w:rFonts w:ascii="Sylfaen" w:hAnsi="Sylfaen"/>
                <w:b/>
                <w:sz w:val="28"/>
                <w:szCs w:val="28"/>
                <w:lang w:val="hy-AM"/>
              </w:rPr>
              <w:t>(</w:t>
            </w:r>
            <w:r w:rsidR="002D7B00">
              <w:rPr>
                <w:rFonts w:ascii="Sylfaen" w:hAnsi="Sylfaen"/>
                <w:b/>
                <w:sz w:val="28"/>
                <w:szCs w:val="28"/>
              </w:rPr>
              <w:t>7.</w:t>
            </w:r>
            <w:r w:rsidR="00C94C35" w:rsidRPr="00414098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20ԷԻԿ0</w:t>
            </w:r>
            <w:r w:rsidR="00895ED2" w:rsidRPr="00414098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15, 7.20ԷԻԿ015Ա</w:t>
            </w:r>
            <w:r w:rsidRPr="00414098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)</w:t>
            </w:r>
          </w:p>
        </w:tc>
      </w:tr>
      <w:tr w:rsidR="005C1E12" w:rsidRPr="00414098" w:rsidTr="008E579C">
        <w:tc>
          <w:tcPr>
            <w:tcW w:w="2277" w:type="dxa"/>
          </w:tcPr>
          <w:p w:rsidR="005C1E12" w:rsidRPr="00414098" w:rsidRDefault="005C1E12" w:rsidP="005522C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7357" w:type="dxa"/>
          </w:tcPr>
          <w:p w:rsidR="005C1E12" w:rsidRPr="00414098" w:rsidRDefault="00AF14D9" w:rsidP="005522C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5522C2"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5C1E12" w:rsidRPr="00B643E5" w:rsidTr="008E579C">
        <w:tc>
          <w:tcPr>
            <w:tcW w:w="2277" w:type="dxa"/>
          </w:tcPr>
          <w:p w:rsidR="005C1E12" w:rsidRPr="00414098" w:rsidRDefault="005C1E12" w:rsidP="005522C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7357" w:type="dxa"/>
          </w:tcPr>
          <w:p w:rsidR="00606323" w:rsidRPr="00414098" w:rsidRDefault="00606323" w:rsidP="0060632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Եդոյան</w:t>
            </w:r>
            <w:r w:rsidR="00B643E5"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 Տ</w:t>
            </w:r>
            <w:r w:rsidR="00B643E5" w:rsidRPr="00B643E5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տ.գ.թ</w:t>
            </w:r>
            <w:proofErr w:type="spellEnd"/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., դոցենտ</w:t>
            </w:r>
          </w:p>
          <w:p w:rsidR="005C1E12" w:rsidRPr="00414098" w:rsidRDefault="00AF14D9" w:rsidP="00B643E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Պետրոսյան Ռ</w:t>
            </w:r>
            <w:r w:rsidR="00B643E5">
              <w:rPr>
                <w:rFonts w:ascii="Sylfaen" w:hAnsi="Sylfaen"/>
                <w:sz w:val="24"/>
                <w:szCs w:val="24"/>
              </w:rPr>
              <w:t>.</w:t>
            </w:r>
            <w:r w:rsidR="005522C2"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B40293" w:rsidRPr="00414098">
              <w:rPr>
                <w:rFonts w:ascii="Sylfaen" w:hAnsi="Sylfaen"/>
                <w:sz w:val="24"/>
                <w:szCs w:val="24"/>
                <w:lang w:val="hy-AM"/>
              </w:rPr>
              <w:t>ասիստենտ</w:t>
            </w:r>
          </w:p>
        </w:tc>
      </w:tr>
      <w:tr w:rsidR="005C1E12" w:rsidRPr="008E579C" w:rsidTr="008E579C">
        <w:tc>
          <w:tcPr>
            <w:tcW w:w="2277" w:type="dxa"/>
          </w:tcPr>
          <w:p w:rsidR="005C1E12" w:rsidRPr="00414098" w:rsidRDefault="005C1E12" w:rsidP="005522C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Ուսումնառության վերջնարդյունքներ</w:t>
            </w:r>
          </w:p>
        </w:tc>
        <w:tc>
          <w:tcPr>
            <w:tcW w:w="7357" w:type="dxa"/>
          </w:tcPr>
          <w:p w:rsidR="005522C2" w:rsidRPr="00414098" w:rsidRDefault="005522C2" w:rsidP="00B17088">
            <w:pPr>
              <w:spacing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Դասընթացի ավարտին ուսանողն ունակ կլինի.</w:t>
            </w:r>
          </w:p>
          <w:p w:rsidR="005522C2" w:rsidRPr="00414098" w:rsidRDefault="005522C2" w:rsidP="00B17088">
            <w:pPr>
              <w:pStyle w:val="ListParagraph"/>
              <w:spacing w:after="0"/>
              <w:ind w:left="0" w:firstLine="36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F14D9" w:rsidRPr="00414098" w:rsidRDefault="00017B6A" w:rsidP="00B17088">
            <w:pPr>
              <w:pStyle w:val="ListParagraph"/>
              <w:spacing w:after="0"/>
              <w:ind w:left="0" w:firstLine="36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</w:t>
            </w:r>
            <w:r w:rsidR="00144215" w:rsidRPr="00B82654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 </w:t>
            </w:r>
            <w:r w:rsidR="00AF14D9" w:rsidRPr="00414098">
              <w:rPr>
                <w:rFonts w:ascii="Sylfaen" w:hAnsi="Sylfaen"/>
                <w:i/>
                <w:sz w:val="24"/>
                <w:szCs w:val="24"/>
                <w:lang w:val="hy-AM"/>
              </w:rPr>
              <w:t>(գիտելիք և իմացություն)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3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ներկայացնել ֆինանսատնտեսական կառավարման էությունը, ֆունկցիաները, ֆինանսական  որոշումների առանձնահատկությունները, սկզբունքները, 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3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պարզաբանել կազմակերպության ներքին և արտաքին միջավայրի գործոնները, 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3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նկարագրել վերլուծական, գնահատման և վերահսկման իրականացման համակարգերը,</w:t>
            </w:r>
          </w:p>
          <w:p w:rsidR="005522C2" w:rsidRPr="00414098" w:rsidRDefault="005522C2" w:rsidP="00B17088">
            <w:pPr>
              <w:pStyle w:val="ListParagraph"/>
              <w:spacing w:after="0"/>
              <w:ind w:left="0" w:firstLine="36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F14D9" w:rsidRPr="00414098" w:rsidRDefault="005522C2" w:rsidP="00B17088">
            <w:pPr>
              <w:pStyle w:val="ListParagraph"/>
              <w:spacing w:after="0"/>
              <w:ind w:left="0" w:firstLine="360"/>
              <w:rPr>
                <w:rFonts w:ascii="Sylfaen" w:hAnsi="Sylfaen"/>
                <w:i/>
                <w:sz w:val="24"/>
                <w:szCs w:val="24"/>
                <w:u w:val="single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="00144215" w:rsidRPr="00B82654"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="00AF14D9" w:rsidRPr="00414098">
              <w:rPr>
                <w:rFonts w:ascii="Sylfaen" w:hAnsi="Sylfaen"/>
                <w:i/>
                <w:sz w:val="24"/>
                <w:szCs w:val="24"/>
                <w:lang w:val="hy-AM"/>
              </w:rPr>
              <w:t>(կարողություններ)</w:t>
            </w:r>
            <w:r w:rsidR="00AF14D9" w:rsidRPr="00414098">
              <w:rPr>
                <w:rFonts w:ascii="Sylfaen" w:hAnsi="Sylfaen"/>
                <w:i/>
                <w:sz w:val="24"/>
                <w:szCs w:val="24"/>
                <w:lang w:val="hy-AM"/>
              </w:rPr>
              <w:tab/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4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կատարել ֆինանսատնտեսական վերլուծություններ,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գործնականում իրականացնել ձեռնարկությունների զարգացման ուղիների համեմատություն,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մշակել հաշվարկային, վերլուծական և նկարագրային հաշվետվություններ,</w:t>
            </w:r>
          </w:p>
          <w:p w:rsidR="008E579C" w:rsidRPr="008E579C" w:rsidRDefault="00AF14D9" w:rsidP="008E579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կազմակերպել ֆինանսատնտեսական վերլուծություն</w:t>
            </w:r>
            <w:r w:rsidR="008E579C" w:rsidRPr="008E579C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proofErr w:type="spellStart"/>
            <w:r w:rsidRPr="008E579C">
              <w:rPr>
                <w:rFonts w:ascii="Sylfaen" w:hAnsi="Sylfaen"/>
                <w:sz w:val="24"/>
                <w:szCs w:val="24"/>
                <w:lang w:val="hy-AM"/>
              </w:rPr>
              <w:t>ներին</w:t>
            </w:r>
            <w:proofErr w:type="spellEnd"/>
            <w:r w:rsidRPr="008E579C">
              <w:rPr>
                <w:rFonts w:ascii="Sylfaen" w:hAnsi="Sylfaen"/>
                <w:sz w:val="24"/>
                <w:szCs w:val="24"/>
                <w:lang w:val="hy-AM"/>
              </w:rPr>
              <w:t xml:space="preserve"> վերաբերող գործնական և տեսական </w:t>
            </w:r>
            <w:proofErr w:type="spellStart"/>
            <w:r w:rsidRPr="008E579C">
              <w:rPr>
                <w:rFonts w:ascii="Sylfaen" w:hAnsi="Sylfaen"/>
                <w:sz w:val="24"/>
                <w:szCs w:val="24"/>
                <w:lang w:val="hy-AM"/>
              </w:rPr>
              <w:t>քննար</w:t>
            </w:r>
            <w:proofErr w:type="spellEnd"/>
            <w:r w:rsidR="008E579C" w:rsidRPr="008E579C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proofErr w:type="spellStart"/>
            <w:r w:rsidRPr="008E579C">
              <w:rPr>
                <w:rFonts w:ascii="Sylfaen" w:hAnsi="Sylfaen"/>
                <w:sz w:val="24"/>
                <w:szCs w:val="24"/>
                <w:lang w:val="hy-AM"/>
              </w:rPr>
              <w:t>կում</w:t>
            </w:r>
            <w:r w:rsidR="00B40293" w:rsidRPr="008E579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ներ</w:t>
            </w:r>
            <w:proofErr w:type="spellEnd"/>
            <w:r w:rsidR="008E579C" w:rsidRPr="008E579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8E579C" w:rsidRPr="00414098" w:rsidRDefault="008E579C" w:rsidP="008E579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8E579C">
              <w:rPr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8E579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գնահատել կազմակերպության գործունեության արդյունավետությունը:</w:t>
            </w:r>
          </w:p>
        </w:tc>
      </w:tr>
      <w:tr w:rsidR="005C1E12" w:rsidRPr="008E579C" w:rsidTr="008E579C">
        <w:tc>
          <w:tcPr>
            <w:tcW w:w="2277" w:type="dxa"/>
          </w:tcPr>
          <w:p w:rsidR="005C1E12" w:rsidRPr="00414098" w:rsidRDefault="005C1E12" w:rsidP="005522C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7357" w:type="dxa"/>
          </w:tcPr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Ֆինանսական արդյունքների վերլուծություն: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bookmarkStart w:id="0" w:name="_Hlk48405634"/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Ֆինանսական արդյունքների վերլուծության խնդիրները</w:t>
            </w:r>
          </w:p>
          <w:p w:rsidR="00AF14D9" w:rsidRPr="00414098" w:rsidRDefault="00AE3060" w:rsidP="00B17088">
            <w:pPr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</w:t>
            </w:r>
            <w:r w:rsidR="00AF14D9" w:rsidRPr="00414098">
              <w:rPr>
                <w:rFonts w:ascii="Sylfaen" w:hAnsi="Sylfaen" w:cs="Sylfaen"/>
                <w:sz w:val="24"/>
                <w:szCs w:val="24"/>
                <w:lang w:val="hy-AM"/>
              </w:rPr>
              <w:t>ձեռնարկություններում</w:t>
            </w:r>
            <w:r w:rsidR="00AF14D9" w:rsidRPr="0041409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bookmarkEnd w:id="0"/>
            <w:r w:rsidR="00AF14D9"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Տնտեսական գործունեության վերլուծության սկզբունքները: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Տնտեսական գործունեության վերլուծության մեթոդներ: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Համեմատական մեթոդ: 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Միջին մեծությունների մեթոդ: 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bookmarkStart w:id="1" w:name="_Hlk48405705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Տնտեսական գործունեության վերլուծության մեթոդներ: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Խմբավորման մեթոդ: 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Մանրամասների ձևավորման մեթոդ: </w:t>
            </w:r>
            <w:bookmarkEnd w:id="1"/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Տնտեսական գործունեության վերլուծության մեթոդներ: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Հաշվեկշռային մեթոդ: 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Գրաֆիկական մեթոդ: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Ինդեքսների մեթոդ:  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Ձեռնարկությունների ֆինանսական վիճակի վերլուծու</w:t>
            </w:r>
            <w:r w:rsidR="00C73EE9" w:rsidRPr="00414098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–</w:t>
            </w:r>
            <w:r w:rsidRPr="00414098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թյուն</w:t>
            </w: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eastAsia="Calibri" w:hAnsi="Sylfaen"/>
                <w:sz w:val="24"/>
                <w:szCs w:val="24"/>
                <w:lang w:val="hy-AM"/>
              </w:rPr>
              <w:t>Համեմատական անալիտիկ հաշվեկշռի կառուցում և վերլուծություն</w:t>
            </w: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Իրացվելիության և վճարունակության վերլուծություն: 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Ձեռնարկությունների ֆինանսական վիճակի վերլուծու</w:t>
            </w:r>
            <w:r w:rsidR="00C73EE9" w:rsidRPr="00414098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–</w:t>
            </w:r>
            <w:r w:rsidRPr="00414098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թյուն</w:t>
            </w: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Իրացվելիության հիմնական ֆինանսական գործակից</w:t>
            </w:r>
            <w:r w:rsidR="00C73EE9" w:rsidRPr="00414098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 xml:space="preserve">ներ: 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Ֆինանսական կայունության վերլուծություն: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Ձեռնարկությունների ֆինանսական վիճակի վերլուծու</w:t>
            </w:r>
            <w:r w:rsidR="00C73EE9" w:rsidRPr="00414098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–</w:t>
            </w:r>
            <w:r w:rsidRPr="00414098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թյուն</w:t>
            </w: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Ձեռնարկության ֆինանսական վիճակի ռեյտինգային գնահատական: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Բիզնեսի ակտիվության (գործունեության</w:t>
            </w:r>
            <w:r w:rsidRPr="00414098">
              <w:rPr>
                <w:rFonts w:ascii="Sylfaen" w:eastAsia="Calibri" w:hAnsi="Sylfaen"/>
                <w:sz w:val="24"/>
                <w:szCs w:val="24"/>
                <w:lang w:val="hy-AM"/>
              </w:rPr>
              <w:t xml:space="preserve"> արդյունա</w:t>
            </w:r>
            <w:r w:rsidR="005C0D2C" w:rsidRPr="00414098">
              <w:rPr>
                <w:rFonts w:ascii="Sylfaen" w:eastAsia="Calibri" w:hAnsi="Sylfaen"/>
                <w:sz w:val="24"/>
                <w:szCs w:val="24"/>
                <w:lang w:val="hy-AM"/>
              </w:rPr>
              <w:t>-վե</w:t>
            </w:r>
            <w:r w:rsidRPr="00414098">
              <w:rPr>
                <w:rFonts w:ascii="Sylfaen" w:eastAsia="Calibri" w:hAnsi="Sylfaen"/>
                <w:sz w:val="24"/>
                <w:szCs w:val="24"/>
                <w:lang w:val="hy-AM"/>
              </w:rPr>
              <w:t>տության) վերլուծություն: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Ձեռնարկությունների ֆինանսական վիճակի վերլու</w:t>
            </w:r>
            <w:r w:rsidR="00C73EE9" w:rsidRPr="00414098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–</w:t>
            </w:r>
            <w:r w:rsidRPr="00414098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ծություն</w:t>
            </w: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AF14D9" w:rsidRPr="00414098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eastAsia="Calibri" w:hAnsi="Sylfaen"/>
                <w:sz w:val="24"/>
                <w:szCs w:val="24"/>
                <w:lang w:val="hy-AM"/>
              </w:rPr>
              <w:t>Շահութի և շահութաբերության վերլուծություն:</w:t>
            </w:r>
          </w:p>
          <w:p w:rsidR="00207EDE" w:rsidRPr="00207EDE" w:rsidRDefault="00AF14D9" w:rsidP="00B1708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eastAsia="Calibri" w:hAnsi="Sylfaen" w:cstheme="minorBidi"/>
                <w:b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eastAsia="Calibri" w:hAnsi="Sylfaen"/>
                <w:sz w:val="24"/>
                <w:szCs w:val="24"/>
                <w:lang w:val="hy-AM"/>
              </w:rPr>
              <w:t>Արժեթղթերի շուկայում ձեռնարկության դիրքի գնա</w:t>
            </w:r>
            <w:r w:rsidR="00207EDE" w:rsidRPr="00207EDE">
              <w:rPr>
                <w:rFonts w:ascii="Sylfaen" w:eastAsia="Calibri" w:hAnsi="Sylfaen"/>
                <w:sz w:val="24"/>
                <w:szCs w:val="24"/>
                <w:lang w:val="hy-AM"/>
              </w:rPr>
              <w:t>–</w:t>
            </w:r>
          </w:p>
          <w:p w:rsidR="003758B8" w:rsidRPr="00414098" w:rsidRDefault="00AF14D9" w:rsidP="00207EDE">
            <w:pPr>
              <w:pStyle w:val="ListParagraph"/>
              <w:spacing w:after="0"/>
              <w:rPr>
                <w:rFonts w:ascii="Sylfaen" w:eastAsia="Calibri" w:hAnsi="Sylfaen" w:cstheme="minorBidi"/>
                <w:b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eastAsia="Calibri" w:hAnsi="Sylfaen"/>
                <w:sz w:val="24"/>
                <w:szCs w:val="24"/>
                <w:lang w:val="hy-AM"/>
              </w:rPr>
              <w:t>հատում:</w:t>
            </w:r>
          </w:p>
        </w:tc>
      </w:tr>
      <w:tr w:rsidR="005C1E12" w:rsidRPr="00414098" w:rsidTr="008E579C">
        <w:tc>
          <w:tcPr>
            <w:tcW w:w="2277" w:type="dxa"/>
          </w:tcPr>
          <w:p w:rsidR="005C1E12" w:rsidRPr="00414098" w:rsidRDefault="005C1E12" w:rsidP="005522C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Դասընթացի գրականության ցանկ</w:t>
            </w:r>
          </w:p>
        </w:tc>
        <w:tc>
          <w:tcPr>
            <w:tcW w:w="7357" w:type="dxa"/>
          </w:tcPr>
          <w:p w:rsidR="00AF14D9" w:rsidRPr="00414098" w:rsidRDefault="00AF14D9" w:rsidP="00B17088">
            <w:pPr>
              <w:numPr>
                <w:ilvl w:val="0"/>
                <w:numId w:val="32"/>
              </w:numPr>
              <w:spacing w:line="276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ՀՀ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օրենսդրություն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  <w:p w:rsidR="00A11456" w:rsidRPr="00414098" w:rsidRDefault="00A11456" w:rsidP="00B17088">
            <w:pPr>
              <w:numPr>
                <w:ilvl w:val="0"/>
                <w:numId w:val="32"/>
              </w:numPr>
              <w:spacing w:line="276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Бланк И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.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А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.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,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«Основы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финансового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менеджмента»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Т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1-2. -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М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., изд.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Омега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-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Л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, 2012г., 653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с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., 673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 xml:space="preserve">с., </w:t>
            </w:r>
            <w:r w:rsidRPr="00414098">
              <w:rPr>
                <w:rFonts w:ascii="Sylfaen" w:hAnsi="Sylfaen"/>
                <w:sz w:val="24"/>
                <w:szCs w:val="24"/>
                <w:lang w:val="hy-AM"/>
              </w:rPr>
              <w:t>ISBN 978-5-370-02286-9, ISBN 978-5-370-02287-6, ISBN 978-966-521-569-1, ISBN 978-966-521-570-7.</w:t>
            </w:r>
          </w:p>
          <w:p w:rsidR="00A11456" w:rsidRPr="00414098" w:rsidRDefault="00A11456" w:rsidP="00B17088">
            <w:pPr>
              <w:numPr>
                <w:ilvl w:val="0"/>
                <w:numId w:val="32"/>
              </w:numPr>
              <w:spacing w:line="276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Ван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Хорн Д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.,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Вахович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Дж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.,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«Основы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финансового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менедж–мента»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М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.: изд.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Вильямс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2010г., 1232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с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., ISBN 978-5-7996-2783-6.</w:t>
            </w:r>
          </w:p>
          <w:p w:rsidR="00AF14D9" w:rsidRPr="00414098" w:rsidRDefault="00AF14D9" w:rsidP="00B17088">
            <w:pPr>
              <w:numPr>
                <w:ilvl w:val="0"/>
                <w:numId w:val="32"/>
              </w:numPr>
              <w:spacing w:line="276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proofErr w:type="spellStart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lastRenderedPageBreak/>
              <w:t>Варламова</w:t>
            </w:r>
            <w:proofErr w:type="spellEnd"/>
            <w:r w:rsidR="00606323"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Т.П.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Варламова</w:t>
            </w:r>
            <w:proofErr w:type="spellEnd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606323"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М.А.,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«</w:t>
            </w:r>
            <w:proofErr w:type="spellStart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Финансово-экономи</w:t>
            </w:r>
            <w:proofErr w:type="spellEnd"/>
            <w:r w:rsidR="00B17088" w:rsidRPr="00B17088">
              <w:rPr>
                <w:rFonts w:ascii="Sylfaen" w:hAnsi="Sylfaen"/>
                <w:bCs/>
                <w:sz w:val="24"/>
                <w:szCs w:val="24"/>
                <w:lang w:val="ru-RU"/>
              </w:rPr>
              <w:t>–</w:t>
            </w:r>
            <w:proofErr w:type="spellStart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ческий</w:t>
            </w:r>
            <w:proofErr w:type="spellEnd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анализ</w:t>
            </w:r>
            <w:proofErr w:type="spellEnd"/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»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Учебное</w:t>
            </w:r>
            <w:proofErr w:type="spellEnd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пособие</w:t>
            </w:r>
            <w:proofErr w:type="spellEnd"/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,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Саратов,</w:t>
            </w:r>
            <w:r w:rsidRPr="00414098">
              <w:rPr>
                <w:rFonts w:ascii="Sylfaen" w:eastAsia="Calibri" w:hAnsi="Sylfaen"/>
                <w:color w:val="000000"/>
                <w:sz w:val="24"/>
                <w:szCs w:val="24"/>
                <w:lang w:val="hy-AM"/>
              </w:rPr>
              <w:t xml:space="preserve"> изд. «</w:t>
            </w:r>
            <w:proofErr w:type="spellStart"/>
            <w:r w:rsidRPr="00414098">
              <w:rPr>
                <w:rFonts w:ascii="Sylfaen" w:eastAsia="Calibri" w:hAnsi="Sylfaen"/>
                <w:color w:val="000000"/>
                <w:sz w:val="24"/>
                <w:szCs w:val="24"/>
                <w:lang w:val="hy-AM"/>
              </w:rPr>
              <w:t>Эконо</w:t>
            </w:r>
            <w:proofErr w:type="spellEnd"/>
            <w:r w:rsidR="00B17088">
              <w:rPr>
                <w:rFonts w:ascii="Sylfaen" w:eastAsia="Calibri" w:hAnsi="Sylfaen"/>
                <w:color w:val="000000"/>
                <w:sz w:val="24"/>
                <w:szCs w:val="24"/>
              </w:rPr>
              <w:t>–</w:t>
            </w:r>
            <w:proofErr w:type="spellStart"/>
            <w:r w:rsidRPr="00414098">
              <w:rPr>
                <w:rFonts w:ascii="Sylfaen" w:eastAsia="Calibri" w:hAnsi="Sylfaen"/>
                <w:color w:val="000000"/>
                <w:sz w:val="24"/>
                <w:szCs w:val="24"/>
                <w:lang w:val="hy-AM"/>
              </w:rPr>
              <w:t>мика</w:t>
            </w:r>
            <w:proofErr w:type="spellEnd"/>
            <w:r w:rsidRPr="00414098">
              <w:rPr>
                <w:rFonts w:ascii="Sylfaen" w:eastAsia="Calibri" w:hAnsi="Sylfaen"/>
                <w:color w:val="000000"/>
                <w:sz w:val="24"/>
                <w:szCs w:val="24"/>
                <w:lang w:val="hy-AM"/>
              </w:rPr>
              <w:t>»,</w:t>
            </w:r>
            <w:r w:rsidRPr="00414098">
              <w:rPr>
                <w:rFonts w:ascii="Sylfaen" w:eastAsia="Calibri" w:hAnsi="Sylfaen"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2016г., 132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с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.</w:t>
            </w:r>
          </w:p>
          <w:p w:rsidR="00A11456" w:rsidRPr="00414098" w:rsidRDefault="00A11456" w:rsidP="00B17088">
            <w:pPr>
              <w:numPr>
                <w:ilvl w:val="0"/>
                <w:numId w:val="32"/>
              </w:numPr>
              <w:spacing w:line="276" w:lineRule="auto"/>
              <w:rPr>
                <w:rFonts w:ascii="Sylfaen" w:hAnsi="Sylfaen" w:cs="Calibri"/>
                <w:bCs/>
                <w:sz w:val="24"/>
                <w:szCs w:val="24"/>
                <w:lang w:val="hy-AM"/>
              </w:rPr>
            </w:pPr>
            <w:proofErr w:type="spellStart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Ковалев</w:t>
            </w:r>
            <w:proofErr w:type="spellEnd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В.В.,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«</w:t>
            </w:r>
            <w:proofErr w:type="spellStart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Финансовый</w:t>
            </w:r>
            <w:proofErr w:type="spellEnd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анализ</w:t>
            </w:r>
            <w:proofErr w:type="spellEnd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методы</w:t>
            </w:r>
            <w:proofErr w:type="spellEnd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и </w:t>
            </w:r>
            <w:proofErr w:type="spellStart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процедуры</w:t>
            </w:r>
            <w:proofErr w:type="spellEnd"/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»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, М., изд.  Финансы, 2014г., 432 с., ISBN 5-238-00383-8</w:t>
            </w:r>
          </w:p>
          <w:p w:rsidR="00AF14D9" w:rsidRPr="00414098" w:rsidRDefault="00AF14D9" w:rsidP="00B17088">
            <w:pPr>
              <w:numPr>
                <w:ilvl w:val="0"/>
                <w:numId w:val="32"/>
              </w:numPr>
              <w:spacing w:line="276" w:lineRule="auto"/>
              <w:rPr>
                <w:rFonts w:ascii="Sylfaen" w:hAnsi="Sylfaen" w:cs="Calibri"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Лиференко</w:t>
            </w:r>
            <w:r w:rsidR="00606323"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 xml:space="preserve"> Г.Н.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, «Финансовый анализ предприятия» Учебное пособие, М: изд. «Экзамен», 2005г., 160 с., ISBN 5-472-00356-3.</w:t>
            </w:r>
          </w:p>
          <w:p w:rsidR="00AF14D9" w:rsidRPr="00414098" w:rsidRDefault="00AF14D9" w:rsidP="00B17088">
            <w:pPr>
              <w:numPr>
                <w:ilvl w:val="0"/>
                <w:numId w:val="32"/>
              </w:numPr>
              <w:spacing w:line="276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Румянцева</w:t>
            </w:r>
            <w:r w:rsidR="00606323"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 xml:space="preserve"> Е</w:t>
            </w:r>
            <w:r w:rsidR="00606323"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.</w:t>
            </w:r>
            <w:r w:rsidR="00606323"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Е</w:t>
            </w:r>
            <w:r w:rsidR="00606323"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.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, «Финансовый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менеджмент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учебник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и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практикум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для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бакалавриата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и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магистратуры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-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М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. Изд.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Юрайт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2018г., 360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с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., ISBN 978-5-534-00237-9.</w:t>
            </w:r>
          </w:p>
          <w:p w:rsidR="005C1E12" w:rsidRPr="00414098" w:rsidRDefault="00A11456" w:rsidP="00B17088">
            <w:pPr>
              <w:numPr>
                <w:ilvl w:val="0"/>
                <w:numId w:val="32"/>
              </w:numPr>
              <w:spacing w:line="276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Юзвович Л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.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И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.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, «Финансы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и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кредит»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Учебное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пособие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Екатеринбург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изд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. </w:t>
            </w:r>
            <w:proofErr w:type="spellStart"/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Уральского</w:t>
            </w:r>
            <w:proofErr w:type="spellEnd"/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университета</w:t>
            </w:r>
            <w:proofErr w:type="spellEnd"/>
            <w:r w:rsidR="00B17088">
              <w:rPr>
                <w:rFonts w:ascii="Sylfaen" w:hAnsi="Sylfaen"/>
                <w:bCs/>
                <w:sz w:val="24"/>
                <w:szCs w:val="24"/>
                <w:lang w:val="hy-AM"/>
              </w:rPr>
              <w:t>, 2019, 284</w:t>
            </w:r>
            <w:r w:rsidRPr="00414098"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с</w:t>
            </w:r>
            <w:r w:rsidRPr="00414098">
              <w:rPr>
                <w:rFonts w:ascii="Sylfaen" w:hAnsi="Sylfaen"/>
                <w:bCs/>
                <w:sz w:val="24"/>
                <w:szCs w:val="24"/>
                <w:lang w:val="hy-AM"/>
              </w:rPr>
              <w:t>., ISBN 978-5-7996-2783-6.</w:t>
            </w:r>
          </w:p>
        </w:tc>
      </w:tr>
    </w:tbl>
    <w:p w:rsidR="00C73EE9" w:rsidRPr="00414098" w:rsidRDefault="00C73EE9" w:rsidP="005522C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C73EE9" w:rsidRPr="00414098" w:rsidRDefault="00C73EE9" w:rsidP="005522C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AF14D9" w:rsidRPr="00414098" w:rsidRDefault="00AF14D9" w:rsidP="005522C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bookmarkStart w:id="2" w:name="_GoBack"/>
      <w:bookmarkEnd w:id="2"/>
    </w:p>
    <w:sectPr w:rsidR="00AF14D9" w:rsidRPr="00414098" w:rsidSect="000E011C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F6C"/>
    <w:multiLevelType w:val="hybridMultilevel"/>
    <w:tmpl w:val="A52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2891"/>
    <w:multiLevelType w:val="hybridMultilevel"/>
    <w:tmpl w:val="011C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07A"/>
    <w:multiLevelType w:val="hybridMultilevel"/>
    <w:tmpl w:val="1760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E6311"/>
    <w:multiLevelType w:val="hybridMultilevel"/>
    <w:tmpl w:val="9692CB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922F48"/>
    <w:multiLevelType w:val="hybridMultilevel"/>
    <w:tmpl w:val="3398C496"/>
    <w:lvl w:ilvl="0" w:tplc="4836B5BA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8B4C0A"/>
    <w:multiLevelType w:val="hybridMultilevel"/>
    <w:tmpl w:val="CFFC8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F76D0"/>
    <w:multiLevelType w:val="hybridMultilevel"/>
    <w:tmpl w:val="D13A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F7051"/>
    <w:multiLevelType w:val="hybridMultilevel"/>
    <w:tmpl w:val="380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A0B5AA5"/>
    <w:multiLevelType w:val="hybridMultilevel"/>
    <w:tmpl w:val="CE38C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613E38"/>
    <w:multiLevelType w:val="hybridMultilevel"/>
    <w:tmpl w:val="493A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627E2"/>
    <w:multiLevelType w:val="hybridMultilevel"/>
    <w:tmpl w:val="9C38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37CB4"/>
    <w:multiLevelType w:val="hybridMultilevel"/>
    <w:tmpl w:val="C2CECB0E"/>
    <w:lvl w:ilvl="0" w:tplc="8B04B00A">
      <w:start w:val="1"/>
      <w:numFmt w:val="bullet"/>
      <w:lvlText w:val="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6731E"/>
    <w:multiLevelType w:val="hybridMultilevel"/>
    <w:tmpl w:val="4BEE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22490"/>
    <w:multiLevelType w:val="hybridMultilevel"/>
    <w:tmpl w:val="BBB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5582"/>
    <w:multiLevelType w:val="hybridMultilevel"/>
    <w:tmpl w:val="56685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E86E20"/>
    <w:multiLevelType w:val="hybridMultilevel"/>
    <w:tmpl w:val="476A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67AE5"/>
    <w:multiLevelType w:val="hybridMultilevel"/>
    <w:tmpl w:val="ED4C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11E89"/>
    <w:multiLevelType w:val="hybridMultilevel"/>
    <w:tmpl w:val="4C6C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54F6C"/>
    <w:multiLevelType w:val="hybridMultilevel"/>
    <w:tmpl w:val="1AEE77B4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458127D6"/>
    <w:multiLevelType w:val="hybridMultilevel"/>
    <w:tmpl w:val="FFEC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2EAF"/>
    <w:multiLevelType w:val="hybridMultilevel"/>
    <w:tmpl w:val="431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8787A"/>
    <w:multiLevelType w:val="hybridMultilevel"/>
    <w:tmpl w:val="740A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4701D"/>
    <w:multiLevelType w:val="hybridMultilevel"/>
    <w:tmpl w:val="AFAE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B9248D"/>
    <w:multiLevelType w:val="hybridMultilevel"/>
    <w:tmpl w:val="6AEC51E4"/>
    <w:lvl w:ilvl="0" w:tplc="0E6699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C81EAA"/>
    <w:multiLevelType w:val="hybridMultilevel"/>
    <w:tmpl w:val="4ACE5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3C6501"/>
    <w:multiLevelType w:val="hybridMultilevel"/>
    <w:tmpl w:val="2C482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D22E64"/>
    <w:multiLevelType w:val="hybridMultilevel"/>
    <w:tmpl w:val="3C40AC5E"/>
    <w:lvl w:ilvl="0" w:tplc="0ED0B72C">
      <w:start w:val="1"/>
      <w:numFmt w:val="decimal"/>
      <w:lvlText w:val="%1."/>
      <w:lvlJc w:val="left"/>
      <w:pPr>
        <w:ind w:left="1080" w:hanging="72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C3491"/>
    <w:multiLevelType w:val="hybridMultilevel"/>
    <w:tmpl w:val="4C50FF2C"/>
    <w:lvl w:ilvl="0" w:tplc="FA02B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635A0"/>
    <w:multiLevelType w:val="hybridMultilevel"/>
    <w:tmpl w:val="096A78F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29">
    <w:nsid w:val="78702621"/>
    <w:multiLevelType w:val="multilevel"/>
    <w:tmpl w:val="960840A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F82318"/>
    <w:multiLevelType w:val="hybridMultilevel"/>
    <w:tmpl w:val="0600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5"/>
  </w:num>
  <w:num w:numId="8">
    <w:abstractNumId w:val="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3"/>
  </w:num>
  <w:num w:numId="13">
    <w:abstractNumId w:val="4"/>
  </w:num>
  <w:num w:numId="14">
    <w:abstractNumId w:val="10"/>
  </w:num>
  <w:num w:numId="15">
    <w:abstractNumId w:val="22"/>
  </w:num>
  <w:num w:numId="16">
    <w:abstractNumId w:val="16"/>
  </w:num>
  <w:num w:numId="17">
    <w:abstractNumId w:val="6"/>
  </w:num>
  <w:num w:numId="18">
    <w:abstractNumId w:val="27"/>
  </w:num>
  <w:num w:numId="19">
    <w:abstractNumId w:val="25"/>
  </w:num>
  <w:num w:numId="20">
    <w:abstractNumId w:val="2"/>
  </w:num>
  <w:num w:numId="21">
    <w:abstractNumId w:val="21"/>
  </w:num>
  <w:num w:numId="22">
    <w:abstractNumId w:val="0"/>
  </w:num>
  <w:num w:numId="23">
    <w:abstractNumId w:val="14"/>
  </w:num>
  <w:num w:numId="24">
    <w:abstractNumId w:val="20"/>
  </w:num>
  <w:num w:numId="25">
    <w:abstractNumId w:val="17"/>
  </w:num>
  <w:num w:numId="26">
    <w:abstractNumId w:val="23"/>
  </w:num>
  <w:num w:numId="27">
    <w:abstractNumId w:val="8"/>
  </w:num>
  <w:num w:numId="28">
    <w:abstractNumId w:val="30"/>
  </w:num>
  <w:num w:numId="29">
    <w:abstractNumId w:val="24"/>
  </w:num>
  <w:num w:numId="30">
    <w:abstractNumId w:val="11"/>
  </w:num>
  <w:num w:numId="31">
    <w:abstractNumId w:val="19"/>
  </w:num>
  <w:num w:numId="32">
    <w:abstractNumId w:val="3"/>
  </w:num>
  <w:num w:numId="33">
    <w:abstractNumId w:val="1"/>
  </w:num>
  <w:num w:numId="34">
    <w:abstractNumId w:val="15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8"/>
    <w:rsid w:val="00017B6A"/>
    <w:rsid w:val="0005102D"/>
    <w:rsid w:val="00097C09"/>
    <w:rsid w:val="000E011C"/>
    <w:rsid w:val="000E425E"/>
    <w:rsid w:val="000F4B02"/>
    <w:rsid w:val="00144215"/>
    <w:rsid w:val="00200996"/>
    <w:rsid w:val="00207EDE"/>
    <w:rsid w:val="00232ACC"/>
    <w:rsid w:val="002D7B00"/>
    <w:rsid w:val="002E2012"/>
    <w:rsid w:val="002E38AF"/>
    <w:rsid w:val="0030266F"/>
    <w:rsid w:val="00311770"/>
    <w:rsid w:val="003758B8"/>
    <w:rsid w:val="003F4747"/>
    <w:rsid w:val="00414098"/>
    <w:rsid w:val="00536C17"/>
    <w:rsid w:val="005522C2"/>
    <w:rsid w:val="005658D7"/>
    <w:rsid w:val="005C0D2C"/>
    <w:rsid w:val="005C1E12"/>
    <w:rsid w:val="005C5C38"/>
    <w:rsid w:val="00606323"/>
    <w:rsid w:val="0074360B"/>
    <w:rsid w:val="00762AB9"/>
    <w:rsid w:val="00895ED2"/>
    <w:rsid w:val="008A7B01"/>
    <w:rsid w:val="008D490A"/>
    <w:rsid w:val="008E579C"/>
    <w:rsid w:val="00910464"/>
    <w:rsid w:val="009F0D7D"/>
    <w:rsid w:val="00A11456"/>
    <w:rsid w:val="00A84A2B"/>
    <w:rsid w:val="00AA23F0"/>
    <w:rsid w:val="00AB5199"/>
    <w:rsid w:val="00AE3060"/>
    <w:rsid w:val="00AF14D9"/>
    <w:rsid w:val="00B17088"/>
    <w:rsid w:val="00B40293"/>
    <w:rsid w:val="00B643E5"/>
    <w:rsid w:val="00B82654"/>
    <w:rsid w:val="00BB707E"/>
    <w:rsid w:val="00C666D3"/>
    <w:rsid w:val="00C73EE9"/>
    <w:rsid w:val="00C94C35"/>
    <w:rsid w:val="00C973BB"/>
    <w:rsid w:val="00CE4F29"/>
    <w:rsid w:val="00E05065"/>
    <w:rsid w:val="00E32CD8"/>
    <w:rsid w:val="00E66766"/>
    <w:rsid w:val="00E85D91"/>
    <w:rsid w:val="00EC5B03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6A5E-4427-422C-98D5-C802DC6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OBC Bullet,List Paragraph11,Normal numbered,List_Paragraph,Multilevel para_II,List Paragraph2,List Paragraph3,List Paragraph4,PDP DOCUMENT SUBTITLE,Akapit z listą BS,List Paragraph 1"/>
    <w:basedOn w:val="Normal"/>
    <w:link w:val="ListParagraphChar"/>
    <w:uiPriority w:val="34"/>
    <w:qFormat/>
    <w:rsid w:val="009F0D7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3758B8"/>
    <w:rPr>
      <w:color w:val="954F72"/>
      <w:u w:val="single"/>
    </w:rPr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,List Paragraph2 Char,List Paragraph3 Char,List Paragraph4 Char,PDP DOCUMENT SUBTITLE Char"/>
    <w:link w:val="ListParagraph"/>
    <w:uiPriority w:val="34"/>
    <w:locked/>
    <w:rsid w:val="00C94C35"/>
    <w:rPr>
      <w:rFonts w:ascii="Calibri" w:eastAsia="Times New Roman" w:hAnsi="Calibri" w:cs="Calibri"/>
    </w:rPr>
  </w:style>
  <w:style w:type="character" w:styleId="Hyperlink">
    <w:name w:val="Hyperlink"/>
    <w:uiPriority w:val="99"/>
    <w:unhideWhenUsed/>
    <w:rsid w:val="00C94C35"/>
    <w:rPr>
      <w:color w:val="0000FF"/>
      <w:u w:val="single"/>
    </w:rPr>
  </w:style>
  <w:style w:type="character" w:customStyle="1" w:styleId="fontstyle01">
    <w:name w:val="fontstyle01"/>
    <w:rsid w:val="00C94C35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94C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F14D9"/>
    <w:pPr>
      <w:spacing w:after="0" w:line="360" w:lineRule="auto"/>
      <w:ind w:firstLine="851"/>
      <w:jc w:val="both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14D9"/>
    <w:rPr>
      <w:rFonts w:ascii="Arial Armenian" w:eastAsia="Times New Roman" w:hAnsi="Arial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Geghamyan</dc:creator>
  <cp:keywords/>
  <dc:description/>
  <cp:lastModifiedBy>Liana Gevorgyan</cp:lastModifiedBy>
  <cp:revision>64</cp:revision>
  <dcterms:created xsi:type="dcterms:W3CDTF">2021-03-10T11:28:00Z</dcterms:created>
  <dcterms:modified xsi:type="dcterms:W3CDTF">2022-03-04T12:42:00Z</dcterms:modified>
</cp:coreProperties>
</file>